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О</w:t>
      </w:r>
      <w:r>
        <w:t xml:space="preserve"> </w:t>
      </w:r>
      <w:r>
        <w:t xml:space="preserve">внесении</w:t>
      </w:r>
      <w:r>
        <w:t xml:space="preserve"> </w:t>
      </w:r>
      <w:r>
        <w:t xml:space="preserve">изменений</w:t>
      </w:r>
      <w:r>
        <w:t xml:space="preserve"> </w:t>
      </w:r>
      <w:r>
        <w:t xml:space="preserve">в</w:t>
      </w:r>
      <w:r>
        <w:t xml:space="preserve"> </w:t>
      </w:r>
      <w:r>
        <w:t xml:space="preserve">постановление</w:t>
      </w:r>
      <w:r>
        <w:t xml:space="preserve"> </w:t>
      </w:r>
      <w:r>
        <w:t xml:space="preserve">Главы</w:t>
      </w:r>
      <w:r>
        <w:t xml:space="preserve"> </w:t>
      </w:r>
      <w:r>
        <w:t xml:space="preserve">муниципального</w:t>
      </w:r>
      <w:r>
        <w:t xml:space="preserve"> </w:t>
      </w:r>
      <w:r>
        <w:t xml:space="preserve">образования</w:t>
      </w:r>
      <w:r>
        <w:t xml:space="preserve"> </w:t>
      </w:r>
      <w:r>
        <w:t xml:space="preserve">"</w:t>
      </w:r>
      <w:r>
        <w:t xml:space="preserve">Город</w:t>
      </w:r>
      <w:r>
        <w:t xml:space="preserve"> </w:t>
      </w:r>
      <w:r>
        <w:t xml:space="preserve">Архангельск</w:t>
      </w:r>
      <w:r>
        <w:t xml:space="preserve">"</w:t>
      </w:r>
      <w:r>
        <w:t xml:space="preserve"> </w:t>
      </w:r>
      <w:r>
        <w:t xml:space="preserve">от</w:t>
      </w:r>
      <w:r>
        <w:t xml:space="preserve"> </w:t>
      </w:r>
      <w:r>
        <w:t xml:space="preserve">30</w:t>
      </w:r>
      <w:r>
        <w:t xml:space="preserve"> </w:t>
      </w:r>
      <w:r>
        <w:t xml:space="preserve">декабря</w:t>
      </w:r>
      <w:r>
        <w:t xml:space="preserve"> </w:t>
      </w:r>
      <w:r>
        <w:t xml:space="preserve">2020</w:t>
      </w:r>
      <w:r>
        <w:t xml:space="preserve"> </w:t>
      </w:r>
      <w:r>
        <w:t xml:space="preserve">года</w:t>
      </w:r>
      <w:r>
        <w:t xml:space="preserve"> </w:t>
      </w:r>
      <w:r>
        <w:t xml:space="preserve">№</w:t>
      </w:r>
      <w:r>
        <w:t xml:space="preserve"> </w:t>
      </w:r>
      <w:r>
        <w:t xml:space="preserve">370</w:t>
      </w:r>
    </w:p>
    <w:p>
      <w:r>
        <w:rPr>
          <w:b/>
        </w:rPr>
        <w:t xml:space="preserve">ГЛАВА  ГОРОДСКОГО  ОКРУГА</w:t>
      </w:r>
      <w:r>
        <w:br w:type="textWrapping"/>
      </w:r>
      <w:r>
        <w:rPr>
          <w:b/>
        </w:rPr>
        <w:t xml:space="preserve"> </w:t>
      </w:r>
      <w:r>
        <w:rPr>
          <w:b/>
        </w:rPr>
        <w:t xml:space="preserve">"ГОРОД  АРХАНГЕЛЬСК"</w:t>
      </w:r>
    </w:p>
    <w:p>
      <w:r>
        <w:rPr>
          <w:b/>
        </w:rPr>
        <w:t xml:space="preserve">П О С Т А Н О В Л Е Н И Е</w:t>
      </w:r>
    </w:p>
    <w:p>
      <w:r>
        <w:t xml:space="preserve">от 2 августа 2021 г. № 1557</w:t>
      </w:r>
    </w:p>
    <w:p>
      <w:r>
        <w:rPr>
          <w:b/>
        </w:rPr>
        <w:t xml:space="preserve">О внесении изменений в постановление Главы муниципального образования "Город Архангельск" от 30 декабря 2020 года № 370</w:t>
      </w:r>
    </w:p>
    <w:p>
      <w:r>
        <w:t xml:space="preserve">1. Внести в постановление Главы муниципального образования "Город Архангельск" от 30 декабря 2020 года № 370 "О мерах по обеспечению исполнения городского бюджета" (с изменениями) (далее – постановление) следующие изменения:</w:t>
      </w:r>
    </w:p>
    <w:p>
      <w:r>
        <w:t xml:space="preserve">преамбулу изложить в следующей редакции:</w:t>
      </w:r>
    </w:p>
    <w:p>
      <w:r>
        <w:t xml:space="preserve">"В соответствии с частью 8 статьи 27 Устава городского округа "Город Архангельск", утвержденного решением Архангельского городского Совета депутатов от 25.11.1997 № 117, пунктом 2.3 Положения о бюджетном процессе в муниципальном образовании "Город Архангельск", утвержденного решением Архангельского городского Совета депутатов от 17.12.2008 № 807, и в целях обеспечения исполнения городского бюджета на текущий финансовый год и плановый период (далее – городской бюджет)</w:t>
      </w:r>
      <w:r>
        <w:t xml:space="preserve"> </w:t>
      </w:r>
      <w:r>
        <w:rPr>
          <w:b/>
        </w:rPr>
        <w:t xml:space="preserve">постановляю:</w:t>
      </w:r>
      <w:r>
        <w:t xml:space="preserve">";</w:t>
      </w:r>
    </w:p>
    <w:p>
      <w:r>
        <w:t xml:space="preserve">по тексту постановления слова "муниципального образования" заменить словами "городского округа";</w:t>
      </w:r>
    </w:p>
    <w:p>
      <w:r>
        <w:t xml:space="preserve">пункт 2 изложить в следующей редакции:</w:t>
      </w:r>
    </w:p>
    <w:p>
      <w:r>
        <w:t xml:space="preserve">"2. Установить, что при исполнении городского бюджета не допускается увеличение утвержденных в установленном порядке лимитов бюджетных обязательств муниципальных казенных учреждений городского округа "Город Архангельск" по виду расходов 110 "Расходы на выплаты персоналу казенных учреждений", отраслевых (функциональных) и территориальных органов Администрации городского округа "Город Архангельск" и должностей, не входящих в  структуру органов Администрации городского округа "Город Архангельск", по виду расходов 120 "Расходы на выплаты персоналу государственных (муниципальных) органов" за счет уменьшения лимитов бюджетных обязательств, предусмотренных на иные цели, если иное не установлено законодательством Российской Федерации, законодательством Архангельской области и муниципальными правовыми актами.</w:t>
      </w:r>
    </w:p>
    <w:p>
      <w:r>
        <w:t xml:space="preserve">Положения настоящего пункта не применяются при увеличении утвержденных в установленном порядке лимитов бюджетных обязательств отраслевых (функциональных) и территориальных органов Администрации городского округа "Город Архангельск" и должностей, не входящих в структуру органов Администрации городского округа "Город Архангельск", по виду расходов 120 "Расходы на выплаты персоналу государственных (муниципальных) органов" за счет средств субвенций из областного бюджета на 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за счет средств городского бюджета на компенсацию расходов на оплату стоимости проезда и провоза багажа к месту отдыха и обратно для лиц, работающих в районах Крайнего Севера и приравненных к ним местностях.".</w:t>
      </w:r>
    </w:p>
    <w:p>
      <w:r>
        <w:t xml:space="preserve">2.  Опубликовать постановление в газете "Архангельск – город воинской славы" и на официальном информационном Интернет-портале муниципального образования "Город Архангельск".</w:t>
      </w:r>
    </w:p>
    <w:p>
      <w:r>
        <w:t xml:space="preserve">3.  Настоящее постановление вступает в силу с момента подписания, а исключением положений, для которых настоящим пунктом предусмотрен иной срок вступления в силу.</w:t>
      </w:r>
    </w:p>
    <w:p>
      <w:r>
        <w:t xml:space="preserve">Положения абзацев второго – четвертого пункта 1 распространяются на правоотношения, возникшие с 1 июля 2021 года.</w:t>
      </w:r>
    </w:p>
    <w:p>
      <w:r>
        <w:rPr>
          <w:b/>
        </w:rPr>
        <w:t xml:space="preserve">Глава городского округа</w:t>
      </w:r>
      <w:r>
        <w:br w:type="textWrapping"/>
      </w:r>
      <w:r>
        <w:rPr>
          <w:b/>
        </w:rPr>
        <w:t xml:space="preserve"> </w:t>
      </w:r>
      <w:r>
        <w:rPr>
          <w:b/>
        </w:rPr>
        <w:t xml:space="preserve">"Город Архангельск"                                                                                                 Д.А. Морев</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12a093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Главы муниципального образования "Город Архангельск" от 30 декабря 2020 года № 370</dc:title>
  <dc:creator/>
</cp:coreProperties>
</file>