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64" w:rsidRPr="00EC013B" w:rsidRDefault="007B3754" w:rsidP="007B3754">
      <w:pPr>
        <w:pStyle w:val="ConsPlusTitle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E6786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864" w:rsidRPr="00EC013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67864">
        <w:rPr>
          <w:rFonts w:ascii="Times New Roman" w:hAnsi="Times New Roman" w:cs="Times New Roman"/>
          <w:b w:val="0"/>
          <w:sz w:val="28"/>
          <w:szCs w:val="28"/>
        </w:rPr>
        <w:t>ю</w:t>
      </w:r>
      <w:r w:rsidR="00E67864" w:rsidRPr="00EC0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E67864" w:rsidRPr="00EC013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864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864" w:rsidRPr="00EC013B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E67864" w:rsidRPr="00EC013B" w:rsidRDefault="00E67864" w:rsidP="007B3754">
      <w:pPr>
        <w:pStyle w:val="ConsPlusTitle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13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B3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E89">
        <w:rPr>
          <w:rFonts w:ascii="Times New Roman" w:hAnsi="Times New Roman" w:cs="Times New Roman"/>
          <w:b w:val="0"/>
          <w:sz w:val="28"/>
          <w:szCs w:val="28"/>
        </w:rPr>
        <w:t>9 августа 2021 г. № 1631</w:t>
      </w:r>
      <w:bookmarkStart w:id="0" w:name="_GoBack"/>
      <w:bookmarkEnd w:id="0"/>
    </w:p>
    <w:p w:rsidR="00E67864" w:rsidRDefault="00E67864" w:rsidP="00ED4F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7864" w:rsidRDefault="00E67864" w:rsidP="00ED4F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7864" w:rsidRDefault="00E67864" w:rsidP="00ED4F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"СОСТАВ</w:t>
      </w:r>
    </w:p>
    <w:p w:rsidR="00E67864" w:rsidRDefault="00E67864" w:rsidP="00C063C2">
      <w:pPr>
        <w:pStyle w:val="ConsPlusNormal"/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оценке последствий принятия решения</w:t>
      </w:r>
      <w:r w:rsidR="003C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6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реконструкции, модернизации, об изменении назначения </w:t>
      </w:r>
      <w:r w:rsidR="007B37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городского округа </w:t>
      </w:r>
      <w:r w:rsidR="007B37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"Город Архангельск", заключении  муниципальной организацией городского округа "Город Архангельск",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закрепленными</w:t>
      </w:r>
      <w:r w:rsidR="00C063C2">
        <w:rPr>
          <w:rFonts w:ascii="Times New Roman" w:hAnsi="Times New Roman" w:cs="Times New Roman"/>
          <w:b/>
          <w:sz w:val="28"/>
          <w:szCs w:val="28"/>
        </w:rPr>
        <w:t xml:space="preserve"> за ней объектами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7B37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реорганизации или ликвидации муниципальных организаций городского округа "Город Архангельск", образующих </w:t>
      </w:r>
      <w:r w:rsidR="007B37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социальную инфраструктуру для детей</w:t>
      </w:r>
    </w:p>
    <w:p w:rsidR="00E67864" w:rsidRDefault="00E67864" w:rsidP="00ED4FBA">
      <w:pPr>
        <w:pStyle w:val="ConsPlusNormal"/>
        <w:spacing w:line="26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64" w:rsidRDefault="00E67864" w:rsidP="00ED4FBA">
      <w:pPr>
        <w:pStyle w:val="ConsPlusNormal"/>
        <w:spacing w:line="26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222"/>
        <w:gridCol w:w="304"/>
        <w:gridCol w:w="6505"/>
      </w:tblGrid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Скоморохова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руководителя аппарата Администрации городского округа "Город Архангельск" (председатель комиссии)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Филимонова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Нина Сергеевна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директор департамента образования Администрации городского округа "Город Архангельск" (заместитель председателя комиссии)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Заозерская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Надежда Ивановна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a4"/>
              <w:spacing w:before="0" w:beforeAutospacing="0" w:after="200" w:afterAutospacing="0" w:line="260" w:lineRule="exact"/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a4"/>
              <w:spacing w:before="0" w:beforeAutospacing="0" w:after="200" w:afterAutospacing="0" w:line="260" w:lineRule="exact"/>
              <w:jc w:val="both"/>
              <w:rPr>
                <w:rFonts w:ascii="Times New Roman" w:hAnsi="Times New Roman"/>
                <w:color w:val="auto"/>
                <w:spacing w:val="-6"/>
                <w:sz w:val="32"/>
                <w:szCs w:val="32"/>
              </w:rPr>
            </w:pPr>
            <w:r w:rsidRPr="007B3754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>председатель Архангельской городской общественной организации профсоюза работников народного образования и науки РФ (по согласованию)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Зубрий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председатель Архангельской областной организации профсоюза работников культуры (по согласованию) 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Менц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Валентина Львовна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главный специалист управления культуры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молодёжной политики Администрации городского округа "Город Архангельск"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Нестеров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начальника управления по физической культуре и спорту Администрации городского округа "Город Архангельск"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Павлова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Яна Аркадьевна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главный специалист-юрисконсульт управления правового обеспечения организационной, кадровой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социальной сферы муниципально-правового департамента Администрации городского округа "Город Архангельск"</w:t>
            </w:r>
          </w:p>
        </w:tc>
      </w:tr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Сидорова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Зинаида Алексеевна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начальника отдела управления муниципальным имуществом департамента муниципального имущества Администрации городского округа "Город Архангельск"</w:t>
            </w:r>
          </w:p>
        </w:tc>
      </w:tr>
    </w:tbl>
    <w:p w:rsidR="007B3754" w:rsidRPr="007B3754" w:rsidRDefault="007B3754" w:rsidP="007B3754">
      <w:pPr>
        <w:jc w:val="center"/>
        <w:rPr>
          <w:rFonts w:ascii="Times New Roman" w:hAnsi="Times New Roman"/>
        </w:rPr>
      </w:pPr>
      <w:r>
        <w:br w:type="page"/>
      </w:r>
      <w:r w:rsidRPr="003C5660">
        <w:rPr>
          <w:rFonts w:ascii="Times New Roman" w:hAnsi="Times New Roman"/>
          <w:sz w:val="28"/>
        </w:rPr>
        <w:lastRenderedPageBreak/>
        <w:t>2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3222"/>
        <w:gridCol w:w="304"/>
        <w:gridCol w:w="6505"/>
      </w:tblGrid>
      <w:tr w:rsidR="007B3754" w:rsidRPr="007B3754" w:rsidTr="007B3754">
        <w:tc>
          <w:tcPr>
            <w:tcW w:w="3222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Шатилова </w:t>
            </w: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Татьяна Витальевна</w:t>
            </w:r>
          </w:p>
        </w:tc>
        <w:tc>
          <w:tcPr>
            <w:tcW w:w="304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05" w:type="dxa"/>
          </w:tcPr>
          <w:p w:rsidR="007B3754" w:rsidRPr="007B3754" w:rsidRDefault="007B3754" w:rsidP="007B3754">
            <w:pPr>
              <w:pStyle w:val="ConsPlusNormal"/>
              <w:spacing w:after="200"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3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главный специалист департамента образования Администрации городского округа "Город Архангельск"</w:t>
            </w:r>
            <w:r w:rsidR="00C063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B3754" w:rsidRDefault="007B3754" w:rsidP="007B3754">
      <w:pPr>
        <w:jc w:val="center"/>
      </w:pPr>
    </w:p>
    <w:p w:rsidR="007B3754" w:rsidRDefault="007B3754" w:rsidP="007B3754">
      <w:pPr>
        <w:jc w:val="center"/>
      </w:pPr>
    </w:p>
    <w:p w:rsidR="00E67864" w:rsidRDefault="007B3754" w:rsidP="007B3754">
      <w:pPr>
        <w:jc w:val="center"/>
      </w:pPr>
      <w:r>
        <w:t>________________</w:t>
      </w:r>
    </w:p>
    <w:sectPr w:rsidR="00E67864" w:rsidSect="007B37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BA"/>
    <w:rsid w:val="000402EA"/>
    <w:rsid w:val="0009229C"/>
    <w:rsid w:val="000B182F"/>
    <w:rsid w:val="001976D8"/>
    <w:rsid w:val="002462C7"/>
    <w:rsid w:val="002F1206"/>
    <w:rsid w:val="003C5660"/>
    <w:rsid w:val="004A5896"/>
    <w:rsid w:val="004C6F97"/>
    <w:rsid w:val="006B2575"/>
    <w:rsid w:val="007B3754"/>
    <w:rsid w:val="00853367"/>
    <w:rsid w:val="008C2AAF"/>
    <w:rsid w:val="009A3442"/>
    <w:rsid w:val="00A67FAF"/>
    <w:rsid w:val="00A80351"/>
    <w:rsid w:val="00A93262"/>
    <w:rsid w:val="00AF26F6"/>
    <w:rsid w:val="00B03DDB"/>
    <w:rsid w:val="00BD45B1"/>
    <w:rsid w:val="00C063C2"/>
    <w:rsid w:val="00D25D46"/>
    <w:rsid w:val="00D4044D"/>
    <w:rsid w:val="00D51A00"/>
    <w:rsid w:val="00D77E89"/>
    <w:rsid w:val="00E47108"/>
    <w:rsid w:val="00E51D8B"/>
    <w:rsid w:val="00E67864"/>
    <w:rsid w:val="00E84ADA"/>
    <w:rsid w:val="00EC013B"/>
    <w:rsid w:val="00ED4FBA"/>
    <w:rsid w:val="00F20917"/>
    <w:rsid w:val="00F34F48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4F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D4F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D4F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34F48"/>
    <w:pPr>
      <w:spacing w:before="100" w:beforeAutospacing="1" w:after="100" w:afterAutospacing="1" w:line="225" w:lineRule="atLeast"/>
    </w:pPr>
    <w:rPr>
      <w:rFonts w:ascii="Verdana" w:eastAsia="Times New Roman" w:hAnsi="Verdana"/>
      <w:color w:val="333333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rsid w:val="00BD4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D8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4F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D4F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D4F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34F48"/>
    <w:pPr>
      <w:spacing w:before="100" w:beforeAutospacing="1" w:after="100" w:afterAutospacing="1" w:line="225" w:lineRule="atLeast"/>
    </w:pPr>
    <w:rPr>
      <w:rFonts w:ascii="Verdana" w:eastAsia="Times New Roman" w:hAnsi="Verdana"/>
      <w:color w:val="333333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rsid w:val="00BD4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D8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Салыкина</dc:creator>
  <cp:lastModifiedBy>VasilevaAV</cp:lastModifiedBy>
  <cp:revision>6</cp:revision>
  <cp:lastPrinted>2021-08-06T12:05:00Z</cp:lastPrinted>
  <dcterms:created xsi:type="dcterms:W3CDTF">2021-08-05T05:43:00Z</dcterms:created>
  <dcterms:modified xsi:type="dcterms:W3CDTF">2021-08-09T12:46:00Z</dcterms:modified>
</cp:coreProperties>
</file>