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C602AF" w:rsidRPr="001B5970" w:rsidTr="00C602AF">
        <w:trPr>
          <w:trHeight w:val="1586"/>
          <w:jc w:val="right"/>
        </w:trPr>
        <w:tc>
          <w:tcPr>
            <w:tcW w:w="4076" w:type="dxa"/>
          </w:tcPr>
          <w:p w:rsidR="00C602AF" w:rsidRPr="00C602AF" w:rsidRDefault="00C602AF" w:rsidP="00C602AF">
            <w:pPr>
              <w:pStyle w:val="1"/>
              <w:spacing w:before="0" w:line="240" w:lineRule="atLeast"/>
              <w:ind w:left="-109"/>
              <w:jc w:val="center"/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C602AF">
              <w:rPr>
                <w:rFonts w:ascii="Times New Roman" w:hAnsi="Times New Roman" w:cs="Times New Roman"/>
                <w:szCs w:val="24"/>
              </w:rPr>
              <w:br w:type="page"/>
            </w:r>
            <w:r w:rsidRPr="00C602AF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УТВЕРЖДЕНО</w:t>
            </w:r>
          </w:p>
          <w:p w:rsidR="00C602AF" w:rsidRPr="00C602AF" w:rsidRDefault="00C602AF" w:rsidP="00C602AF">
            <w:pPr>
              <w:ind w:left="-109"/>
              <w:jc w:val="center"/>
              <w:rPr>
                <w:color w:val="000000"/>
                <w:szCs w:val="24"/>
              </w:rPr>
            </w:pPr>
            <w:r w:rsidRPr="00C602AF">
              <w:rPr>
                <w:color w:val="000000"/>
                <w:szCs w:val="24"/>
              </w:rPr>
              <w:t>распоряжением Главы</w:t>
            </w:r>
          </w:p>
          <w:p w:rsidR="00C602AF" w:rsidRPr="00C602AF" w:rsidRDefault="00C602AF" w:rsidP="00C602AF">
            <w:pPr>
              <w:ind w:left="-109"/>
              <w:jc w:val="center"/>
              <w:rPr>
                <w:color w:val="000000"/>
                <w:szCs w:val="24"/>
              </w:rPr>
            </w:pPr>
            <w:r w:rsidRPr="00C602AF">
              <w:rPr>
                <w:color w:val="000000"/>
                <w:szCs w:val="24"/>
              </w:rPr>
              <w:t>городского округа</w:t>
            </w:r>
          </w:p>
          <w:p w:rsidR="00C602AF" w:rsidRPr="00C602AF" w:rsidRDefault="00C602AF" w:rsidP="00C602AF">
            <w:pPr>
              <w:ind w:left="-109"/>
              <w:jc w:val="center"/>
              <w:rPr>
                <w:color w:val="000000"/>
                <w:szCs w:val="24"/>
              </w:rPr>
            </w:pPr>
            <w:r w:rsidRPr="00C602AF">
              <w:rPr>
                <w:color w:val="000000"/>
                <w:szCs w:val="24"/>
              </w:rPr>
              <w:t>"Город Архангельск"</w:t>
            </w:r>
          </w:p>
          <w:p w:rsidR="00C602AF" w:rsidRDefault="00C602AF" w:rsidP="00C602AF">
            <w:pPr>
              <w:ind w:left="-109"/>
              <w:jc w:val="center"/>
              <w:rPr>
                <w:color w:val="000000"/>
                <w:szCs w:val="24"/>
              </w:rPr>
            </w:pPr>
            <w:r w:rsidRPr="00C602AF">
              <w:rPr>
                <w:color w:val="000000"/>
                <w:szCs w:val="24"/>
              </w:rPr>
              <w:t xml:space="preserve">от </w:t>
            </w:r>
            <w:r w:rsidR="00072542">
              <w:rPr>
                <w:color w:val="000000"/>
                <w:szCs w:val="24"/>
              </w:rPr>
              <w:t>10 августа 2021 г. № 3253р</w:t>
            </w:r>
            <w:bookmarkStart w:id="0" w:name="_GoBack"/>
            <w:bookmarkEnd w:id="0"/>
          </w:p>
          <w:p w:rsidR="00C602AF" w:rsidRPr="00C602AF" w:rsidRDefault="00C602AF" w:rsidP="00C602AF">
            <w:pPr>
              <w:ind w:left="-109"/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B34946" w:rsidRPr="00034396" w:rsidRDefault="00B34946" w:rsidP="00B34946">
      <w:pPr>
        <w:widowControl w:val="0"/>
        <w:jc w:val="center"/>
        <w:rPr>
          <w:sz w:val="26"/>
          <w:szCs w:val="26"/>
        </w:rPr>
      </w:pPr>
    </w:p>
    <w:p w:rsidR="00B34946" w:rsidRPr="00034396" w:rsidRDefault="00B34946" w:rsidP="00B34946">
      <w:pPr>
        <w:widowControl w:val="0"/>
        <w:jc w:val="center"/>
        <w:rPr>
          <w:sz w:val="26"/>
          <w:szCs w:val="26"/>
        </w:rPr>
      </w:pPr>
    </w:p>
    <w:p w:rsidR="00801B80" w:rsidRPr="0012209E" w:rsidRDefault="009B67DE" w:rsidP="00801B80">
      <w:pPr>
        <w:jc w:val="center"/>
        <w:rPr>
          <w:b/>
          <w:sz w:val="26"/>
          <w:szCs w:val="26"/>
        </w:rPr>
      </w:pPr>
      <w:r w:rsidRPr="0012209E">
        <w:rPr>
          <w:b/>
          <w:sz w:val="26"/>
          <w:szCs w:val="26"/>
        </w:rPr>
        <w:t>Проект</w:t>
      </w:r>
      <w:r w:rsidR="00801B80" w:rsidRPr="0012209E">
        <w:rPr>
          <w:b/>
          <w:sz w:val="26"/>
          <w:szCs w:val="26"/>
        </w:rPr>
        <w:t xml:space="preserve"> планировк</w:t>
      </w:r>
      <w:r w:rsidRPr="0012209E">
        <w:rPr>
          <w:b/>
          <w:sz w:val="26"/>
          <w:szCs w:val="26"/>
        </w:rPr>
        <w:t>и</w:t>
      </w:r>
      <w:r w:rsidR="00801B80" w:rsidRPr="0012209E">
        <w:rPr>
          <w:b/>
          <w:sz w:val="26"/>
          <w:szCs w:val="26"/>
        </w:rPr>
        <w:t xml:space="preserve"> территории </w:t>
      </w:r>
      <w:r w:rsidR="00801B80" w:rsidRPr="0012209E">
        <w:rPr>
          <w:b/>
          <w:sz w:val="26"/>
          <w:szCs w:val="26"/>
        </w:rPr>
        <w:br/>
        <w:t xml:space="preserve">муниципального образования </w:t>
      </w:r>
      <w:r w:rsidR="00D1720D">
        <w:rPr>
          <w:b/>
          <w:sz w:val="26"/>
          <w:szCs w:val="26"/>
        </w:rPr>
        <w:t>"</w:t>
      </w:r>
      <w:r w:rsidR="00801B80" w:rsidRPr="0012209E">
        <w:rPr>
          <w:b/>
          <w:sz w:val="26"/>
          <w:szCs w:val="26"/>
        </w:rPr>
        <w:t>Город Архангельск</w:t>
      </w:r>
      <w:r w:rsidR="00D1720D">
        <w:rPr>
          <w:b/>
          <w:sz w:val="26"/>
          <w:szCs w:val="26"/>
        </w:rPr>
        <w:t>"</w:t>
      </w:r>
      <w:r w:rsidR="00801B80" w:rsidRPr="0012209E">
        <w:rPr>
          <w:b/>
          <w:sz w:val="26"/>
          <w:szCs w:val="26"/>
        </w:rPr>
        <w:t xml:space="preserve"> </w:t>
      </w:r>
      <w:r w:rsidR="00801B80" w:rsidRPr="0012209E">
        <w:rPr>
          <w:b/>
          <w:sz w:val="26"/>
          <w:szCs w:val="26"/>
        </w:rPr>
        <w:br/>
        <w:t xml:space="preserve">в границах просп. Новгородского, ул. Выучейского, </w:t>
      </w:r>
      <w:r w:rsidRPr="0012209E">
        <w:rPr>
          <w:b/>
          <w:sz w:val="26"/>
          <w:szCs w:val="26"/>
        </w:rPr>
        <w:br/>
        <w:t xml:space="preserve">просп. Ломоносова </w:t>
      </w:r>
      <w:r w:rsidR="00801B80" w:rsidRPr="0012209E">
        <w:rPr>
          <w:b/>
          <w:sz w:val="26"/>
          <w:szCs w:val="26"/>
        </w:rPr>
        <w:t>площадью 1,5654 га</w:t>
      </w:r>
    </w:p>
    <w:p w:rsidR="00801B80" w:rsidRPr="00801B80" w:rsidRDefault="00801B80" w:rsidP="00801B8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801B80" w:rsidRPr="009B67DE" w:rsidRDefault="00801B80" w:rsidP="009B67DE">
      <w:pPr>
        <w:widowControl w:val="0"/>
        <w:jc w:val="both"/>
        <w:rPr>
          <w:sz w:val="26"/>
          <w:szCs w:val="26"/>
        </w:rPr>
      </w:pPr>
    </w:p>
    <w:p w:rsidR="009B67DE" w:rsidRDefault="009B67DE" w:rsidP="009B67DE">
      <w:pPr>
        <w:pStyle w:val="5"/>
        <w:shd w:val="clear" w:color="auto" w:fill="auto"/>
        <w:tabs>
          <w:tab w:val="left" w:pos="2317"/>
        </w:tabs>
        <w:spacing w:line="240" w:lineRule="auto"/>
        <w:ind w:right="20" w:firstLine="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Положение о характеристиках планируемого развития территории, в том числе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br/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плотности и параметрах застройки территории, о характеристиках объектов капитального строительства и необходимых для функционирования таких объектов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br/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 обеспечения жизнедеятельности граждан объектов коммунальной, транспортной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br/>
      </w:r>
      <w:r w:rsidR="00955B47">
        <w:rPr>
          <w:rFonts w:ascii="Times New Roman" w:hAnsi="Times New Roman" w:cs="Times New Roman"/>
          <w:b w:val="0"/>
          <w:color w:val="000000"/>
          <w:sz w:val="26"/>
          <w:szCs w:val="26"/>
        </w:rPr>
        <w:t>и социальной инфраструктур</w:t>
      </w:r>
    </w:p>
    <w:p w:rsidR="009B67DE" w:rsidRPr="009B67DE" w:rsidRDefault="009B67DE" w:rsidP="009B67DE">
      <w:pPr>
        <w:pStyle w:val="5"/>
        <w:shd w:val="clear" w:color="auto" w:fill="auto"/>
        <w:tabs>
          <w:tab w:val="left" w:pos="2317"/>
        </w:tabs>
        <w:spacing w:line="240" w:lineRule="auto"/>
        <w:ind w:right="20"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67DE" w:rsidRDefault="009B67DE" w:rsidP="009B67DE">
      <w:pPr>
        <w:pStyle w:val="5"/>
        <w:shd w:val="clear" w:color="auto" w:fill="auto"/>
        <w:tabs>
          <w:tab w:val="left" w:pos="973"/>
        </w:tabs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Общие положения</w:t>
      </w:r>
    </w:p>
    <w:p w:rsidR="009B67DE" w:rsidRPr="009B67DE" w:rsidRDefault="009B67DE" w:rsidP="009B67DE">
      <w:pPr>
        <w:pStyle w:val="5"/>
        <w:shd w:val="clear" w:color="auto" w:fill="auto"/>
        <w:tabs>
          <w:tab w:val="left" w:pos="973"/>
        </w:tabs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67DE" w:rsidRDefault="009B67DE" w:rsidP="009B67DE">
      <w:pPr>
        <w:pStyle w:val="5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Проект планировки территории муниципального образования 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Город Архангельск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 границах просп. Новгородского, ул. Выучейского, просп. Ломоносова площадью 1,5654 га выполнен ООО ПЦ 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Формат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г. Вологда.</w:t>
      </w:r>
    </w:p>
    <w:p w:rsidR="009B67DE" w:rsidRPr="009B67DE" w:rsidRDefault="009B67DE" w:rsidP="009B67DE">
      <w:pPr>
        <w:pStyle w:val="5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67DE" w:rsidRDefault="009B67DE" w:rsidP="009B77E2">
      <w:pPr>
        <w:pStyle w:val="5"/>
        <w:shd w:val="clear" w:color="auto" w:fill="auto"/>
        <w:spacing w:line="240" w:lineRule="auto"/>
        <w:ind w:left="20" w:right="-1"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Проект планировки территории разработан с целью корректировки параметров застройки на земельном участке с кадастровым номером 29:22:050509:69, площадью 2</w:t>
      </w:r>
      <w:r w:rsidR="00955B4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552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кв.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м, а именно 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границы, в пределах которых разрешается строительство объектов капитального строительства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 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границы зон планируемого размещения объектов капитального строительства в соответствии с проектом планировки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, высотность объекта.</w:t>
      </w:r>
    </w:p>
    <w:p w:rsidR="009B67DE" w:rsidRPr="009B67DE" w:rsidRDefault="009B67DE" w:rsidP="009B77E2">
      <w:pPr>
        <w:pStyle w:val="5"/>
        <w:shd w:val="clear" w:color="auto" w:fill="auto"/>
        <w:spacing w:line="240" w:lineRule="auto"/>
        <w:ind w:left="2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67DE" w:rsidRPr="009B67DE" w:rsidRDefault="009B67DE" w:rsidP="009B77E2">
      <w:pPr>
        <w:pStyle w:val="5"/>
        <w:shd w:val="clear" w:color="auto" w:fill="auto"/>
        <w:spacing w:after="204" w:line="240" w:lineRule="auto"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Основанием для разработки данного проекта планировки является:</w:t>
      </w:r>
    </w:p>
    <w:p w:rsidR="009B67DE" w:rsidRPr="009B67DE" w:rsidRDefault="009B67DE" w:rsidP="009B77E2">
      <w:pPr>
        <w:pStyle w:val="5"/>
        <w:shd w:val="clear" w:color="auto" w:fill="auto"/>
        <w:tabs>
          <w:tab w:val="left" w:pos="922"/>
        </w:tabs>
        <w:spacing w:line="240" w:lineRule="auto"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действующая редакция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роекта планировки центральной части муниципального образования 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Город Архангельск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 границах ул. Смольный Буян, наб. Северной Двины, ул. Логинова, и пр. Обводный канал, утвержденная распоряжением мэра города Архангельска от 20 декабря 2013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года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4193р, разработанная МП г. Нижнего Новгорода ИРГ 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НижегородгражданНИИпроект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, мастерской генеральных планов</w:t>
      </w:r>
      <w:r w:rsidR="00C31A2B"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C602AF" w:rsidRDefault="009B67DE" w:rsidP="009B77E2">
      <w:pPr>
        <w:pStyle w:val="5"/>
        <w:shd w:val="clear" w:color="auto" w:fill="auto"/>
        <w:tabs>
          <w:tab w:val="left" w:pos="908"/>
        </w:tabs>
        <w:spacing w:line="240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задание на подготовку документации по планировке территории муниципального образования 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Город Архангельск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 границах просп. Новгородского, ул. Выучейского, просп. Ломоносова площадью 1,5654 га, утвержденное распоряжением Главы городского округа 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Город</w:t>
      </w:r>
      <w:r w:rsidR="009B77E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Архангельск</w:t>
      </w:r>
      <w:r w:rsidR="00D1720D"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="009B77E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18 марта 2021 года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№ 890р</w:t>
      </w:r>
      <w:r w:rsidR="00C31A2B"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9B67DE" w:rsidRPr="00955B47" w:rsidRDefault="00C602AF" w:rsidP="00955B47">
      <w:pPr>
        <w:rPr>
          <w:rFonts w:eastAsia="Trebuchet MS"/>
          <w:lang w:eastAsia="en-US"/>
        </w:rPr>
      </w:pPr>
      <w:r>
        <w:br w:type="page"/>
      </w:r>
    </w:p>
    <w:p w:rsidR="009B67DE" w:rsidRPr="009B67DE" w:rsidRDefault="009B67DE" w:rsidP="009B77E2">
      <w:pPr>
        <w:pStyle w:val="5"/>
        <w:shd w:val="clear" w:color="auto" w:fill="auto"/>
        <w:tabs>
          <w:tab w:val="left" w:pos="769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Градостроительный кодекс Российской Федерации 190-ФЗ принят</w:t>
      </w:r>
      <w:r>
        <w:rPr>
          <w:color w:val="000000"/>
        </w:rPr>
        <w:t xml:space="preserve"> 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Государственной Думой 22 декабря 2004 года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,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одобрен Советом Федерации </w:t>
      </w:r>
      <w:r w:rsidR="00C602AF">
        <w:rPr>
          <w:rFonts w:ascii="Times New Roman" w:hAnsi="Times New Roman" w:cs="Times New Roman"/>
          <w:b w:val="0"/>
          <w:color w:val="000000"/>
          <w:sz w:val="26"/>
          <w:szCs w:val="26"/>
        </w:rPr>
        <w:br/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24</w:t>
      </w:r>
      <w:r w:rsidR="009B77E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декабря 2004 года</w:t>
      </w:r>
      <w:r w:rsidR="00C31A2B"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870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Местные нормативы градостроительного проектирования муниципального образования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="00955B47">
        <w:rPr>
          <w:rFonts w:ascii="Times New Roman" w:hAnsi="Times New Roman" w:cs="Times New Roman"/>
          <w:b w:val="0"/>
          <w:sz w:val="26"/>
          <w:szCs w:val="26"/>
        </w:rPr>
        <w:t>,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утвержден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>н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ы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решением Архангельской городской Думы от 20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 xml:space="preserve"> сентября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2017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955B47">
        <w:rPr>
          <w:rFonts w:ascii="Times New Roman" w:hAnsi="Times New Roman" w:cs="Times New Roman"/>
          <w:b w:val="0"/>
          <w:sz w:val="26"/>
          <w:szCs w:val="26"/>
        </w:rPr>
        <w:t xml:space="preserve"> № 567;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918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Земельный Кодекс Российской Федерации </w:t>
      </w:r>
      <w:r w:rsidR="00C31A2B" w:rsidRPr="009B77E2">
        <w:rPr>
          <w:rFonts w:ascii="Times New Roman" w:hAnsi="Times New Roman" w:cs="Times New Roman"/>
          <w:b w:val="0"/>
          <w:sz w:val="26"/>
          <w:szCs w:val="26"/>
        </w:rPr>
        <w:t xml:space="preserve">136-ФЗ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принят Государственной Думой 28 сентября 2001 года</w:t>
      </w:r>
      <w:r w:rsidR="00955B47">
        <w:rPr>
          <w:rFonts w:ascii="Times New Roman" w:hAnsi="Times New Roman" w:cs="Times New Roman"/>
          <w:b w:val="0"/>
          <w:sz w:val="26"/>
          <w:szCs w:val="26"/>
        </w:rPr>
        <w:t>,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одобрен Советом Федерации 10 октября 2001 года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745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СП 42.13330.2016 Градостроительство Планировка и застройка городских </w:t>
      </w:r>
      <w:r w:rsidR="00955B47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сельских поселений Актуализированная редакция СНиП 2.07.01-89*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913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СП 4.13130.2013 Системы противопожарной защиты Ограничение распространения пожара на объектах защиты Требования к объемно</w:t>
      </w:r>
      <w:r w:rsidR="00C14856">
        <w:rPr>
          <w:rFonts w:ascii="Times New Roman" w:hAnsi="Times New Roman" w:cs="Times New Roman"/>
          <w:b w:val="0"/>
          <w:sz w:val="26"/>
          <w:szCs w:val="26"/>
        </w:rPr>
        <w:t>-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планировочным и конструктивным решениям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884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СанПиН 2.2.1/2.1.1.1200-03 Санитарно-защитные зоны и санитарная классификация предприятий, сооружений и иных объектов Постановление </w:t>
      </w:r>
      <w:r w:rsidR="00C31A2B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от 25 сентября 2007 года №74 главного государственного санитарного врача Российской Федерации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иные нормативно-правовые акты.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Графические материалы разработаны с использованием: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0"/>
          <w:tab w:val="left" w:pos="846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топографической основы М 1:1000, предоставленной департаментом градостроительства Администрации </w:t>
      </w:r>
      <w:r w:rsidR="0012209E">
        <w:rPr>
          <w:rFonts w:ascii="Times New Roman" w:hAnsi="Times New Roman" w:cs="Times New Roman"/>
          <w:b w:val="0"/>
          <w:sz w:val="26"/>
          <w:szCs w:val="26"/>
        </w:rPr>
        <w:t>городского округа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209E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в электронном виде;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0"/>
          <w:tab w:val="left" w:pos="879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топографической съемкой по объекту: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Многоквартирный жилой дом </w:t>
      </w:r>
      <w:r w:rsidR="00C31A2B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в г. Архангельске по ул. Выучейского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, выполненной ООО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НордГео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в 2021</w:t>
      </w:r>
      <w:r w:rsidR="0012209E">
        <w:rPr>
          <w:rFonts w:ascii="Times New Roman" w:hAnsi="Times New Roman" w:cs="Times New Roman"/>
          <w:b w:val="0"/>
          <w:sz w:val="26"/>
          <w:szCs w:val="26"/>
        </w:rPr>
        <w:t xml:space="preserve"> году.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0"/>
          <w:tab w:val="left" w:pos="874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геологическими изысканиями, по объекту: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Многоквартирный жилой дом </w:t>
      </w:r>
      <w:r w:rsidR="00C31A2B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в г. Архангельске по ул. Выучейского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, выполненными ООО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Геоизыскания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="001220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02AF">
        <w:rPr>
          <w:rFonts w:ascii="Times New Roman" w:hAnsi="Times New Roman" w:cs="Times New Roman"/>
          <w:b w:val="0"/>
          <w:sz w:val="26"/>
          <w:szCs w:val="26"/>
        </w:rPr>
        <w:br/>
      </w:r>
      <w:r w:rsidR="0012209E">
        <w:rPr>
          <w:rFonts w:ascii="Times New Roman" w:hAnsi="Times New Roman" w:cs="Times New Roman"/>
          <w:b w:val="0"/>
          <w:sz w:val="26"/>
          <w:szCs w:val="26"/>
        </w:rPr>
        <w:t>в 2021 году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В проекте учитывалась и анализировалась следующая документация: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0"/>
          <w:tab w:val="left" w:pos="836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Генеральный план муниципального образования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, утвержденный решением А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 xml:space="preserve">рхангельской городской Думы от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2 апреля 2020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1A2B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№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37-п (далее генеральный план);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0"/>
          <w:tab w:val="left" w:pos="874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Проект планировки центральной части муниципального образования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в границах ул. Смольный Буян, наб. Северной Двины, ул. Логинова, </w:t>
      </w:r>
      <w:r w:rsidR="00C31A2B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пр. Обводный канал, утвержденный распоряжением главы муниципального образования города Архангельска от 20 декабря 2013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№4193р (далее ППТ действующий);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0"/>
          <w:tab w:val="left" w:pos="841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Правила землепользования и застройки муниципального образования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, утвержденные постановлением Министерства строительства </w:t>
      </w:r>
      <w:r w:rsidR="00C31A2B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архитектуры Архангельской области от 29 сентября 2020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68-п (далее ПЗЗ);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0"/>
          <w:tab w:val="left" w:pos="850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Технические регламенты, действующее законодательство Российской Федерации, Архангельской области и др. нормативных документов.</w:t>
      </w:r>
    </w:p>
    <w:p w:rsidR="009B77E2" w:rsidRDefault="009B77E2" w:rsidP="0012209E">
      <w:pPr>
        <w:pStyle w:val="5"/>
        <w:shd w:val="clear" w:color="auto" w:fill="auto"/>
        <w:spacing w:line="240" w:lineRule="auto"/>
        <w:ind w:left="20" w:righ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Проект выполнен с учетом замечаний и предложений, полученных </w:t>
      </w:r>
      <w:r w:rsidR="00C31A2B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на предварительных рассмотрениях проектных материалов организациями </w:t>
      </w:r>
      <w:r w:rsidR="00C31A2B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структурными подразделениями мэрии города.</w:t>
      </w:r>
    </w:p>
    <w:p w:rsidR="00C31A2B" w:rsidRPr="009B77E2" w:rsidRDefault="00C31A2B" w:rsidP="00C31A2B">
      <w:pPr>
        <w:pStyle w:val="5"/>
        <w:shd w:val="clear" w:color="auto" w:fill="auto"/>
        <w:spacing w:line="240" w:lineRule="auto"/>
        <w:ind w:left="20" w:right="20" w:firstLine="68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77E2" w:rsidRDefault="009B77E2" w:rsidP="00C602AF">
      <w:pPr>
        <w:pStyle w:val="24"/>
        <w:keepNext/>
        <w:keepLines/>
        <w:shd w:val="clear" w:color="auto" w:fill="auto"/>
        <w:tabs>
          <w:tab w:val="left" w:pos="1002"/>
        </w:tabs>
        <w:spacing w:before="0" w:after="0" w:line="240" w:lineRule="auto"/>
        <w:ind w:left="142"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2"/>
      <w:r w:rsidRPr="009B77E2">
        <w:rPr>
          <w:rFonts w:ascii="Times New Roman" w:hAnsi="Times New Roman" w:cs="Times New Roman"/>
          <w:b w:val="0"/>
          <w:sz w:val="26"/>
          <w:szCs w:val="26"/>
        </w:rPr>
        <w:t>Градостроительная ситуация</w:t>
      </w:r>
      <w:bookmarkEnd w:id="1"/>
    </w:p>
    <w:p w:rsidR="00C31A2B" w:rsidRPr="009B77E2" w:rsidRDefault="00C31A2B" w:rsidP="00C31A2B">
      <w:pPr>
        <w:pStyle w:val="24"/>
        <w:keepNext/>
        <w:keepLines/>
        <w:shd w:val="clear" w:color="auto" w:fill="auto"/>
        <w:tabs>
          <w:tab w:val="left" w:pos="1002"/>
        </w:tabs>
        <w:spacing w:before="0" w:after="0" w:line="240" w:lineRule="auto"/>
        <w:ind w:left="709" w:firstLine="0"/>
        <w:rPr>
          <w:rFonts w:ascii="Times New Roman" w:hAnsi="Times New Roman" w:cs="Times New Roman"/>
          <w:b w:val="0"/>
          <w:sz w:val="26"/>
          <w:szCs w:val="26"/>
        </w:rPr>
      </w:pPr>
    </w:p>
    <w:p w:rsidR="009B77E2" w:rsidRPr="009B77E2" w:rsidRDefault="009B77E2" w:rsidP="0012209E">
      <w:pPr>
        <w:pStyle w:val="5"/>
        <w:shd w:val="clear" w:color="auto" w:fill="auto"/>
        <w:spacing w:line="240" w:lineRule="auto"/>
        <w:ind w:left="20" w:righ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Территория, площадью 1,5654 га, определенная для разработки проекта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lastRenderedPageBreak/>
        <w:t>планировки застроенной территории, расположена в Ломоносовском территориальном округе города Архангельска. Это часть квартала, ограниченного просп. Новгородский, ул. Выучейского, просп. Ломоносова, ул. Серафимовича.</w:t>
      </w:r>
    </w:p>
    <w:p w:rsidR="009B77E2" w:rsidRPr="009B77E2" w:rsidRDefault="009B77E2" w:rsidP="0012209E">
      <w:pPr>
        <w:pStyle w:val="5"/>
        <w:shd w:val="clear" w:color="auto" w:fill="auto"/>
        <w:spacing w:line="240" w:lineRule="auto"/>
        <w:ind w:left="20" w:righ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На прилегающих территориях сосредоточены многие административно</w:t>
      </w:r>
      <w:r w:rsidR="00AD7759">
        <w:rPr>
          <w:rFonts w:ascii="Times New Roman" w:hAnsi="Times New Roman" w:cs="Times New Roman"/>
          <w:b w:val="0"/>
          <w:sz w:val="26"/>
          <w:szCs w:val="26"/>
        </w:rPr>
        <w:t>-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деловые функции, историко-культурные объекты, исторические проспекты и улицы, наиболее развитая и разнообразная система обслуживания населения города.</w:t>
      </w:r>
    </w:p>
    <w:p w:rsidR="009B77E2" w:rsidRPr="009B77E2" w:rsidRDefault="009B77E2" w:rsidP="0012209E">
      <w:pPr>
        <w:pStyle w:val="5"/>
        <w:shd w:val="clear" w:color="auto" w:fill="auto"/>
        <w:spacing w:line="240" w:lineRule="auto"/>
        <w:ind w:left="20" w:righ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Граница отведенной территории примыкает к красной линии </w:t>
      </w:r>
      <w:r w:rsidR="00AD7759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просп. Новгородский, ул. Выучейского и просп. Ломоносова.</w:t>
      </w:r>
    </w:p>
    <w:p w:rsidR="009B77E2" w:rsidRPr="009B77E2" w:rsidRDefault="009B77E2" w:rsidP="0012209E">
      <w:pPr>
        <w:pStyle w:val="5"/>
        <w:shd w:val="clear" w:color="auto" w:fill="auto"/>
        <w:spacing w:line="240" w:lineRule="auto"/>
        <w:ind w:left="20" w:righ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На рассматриваемой территории расположены: 5-этажный многоквартирный жилой дом со встроенными помещениями общего назначения на первом этаже, общественно-деловые учреждения в т.ч. пристроенные, памятник архитектуры</w:t>
      </w:r>
      <w:r w:rsidR="00AD7759">
        <w:rPr>
          <w:rFonts w:ascii="Times New Roman" w:hAnsi="Times New Roman" w:cs="Times New Roman"/>
          <w:b w:val="0"/>
          <w:sz w:val="26"/>
          <w:szCs w:val="26"/>
        </w:rPr>
        <w:t xml:space="preserve"> –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Особняк Плюснина (детский сад АЛТИ)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, диссонирующее полуразрушенное здание на земельном участке с кадастровым номером 29:22:050509:69 и две ТП.</w:t>
      </w:r>
    </w:p>
    <w:p w:rsidR="009B77E2" w:rsidRPr="009B77E2" w:rsidRDefault="009B77E2" w:rsidP="00AD7759">
      <w:pPr>
        <w:widowControl w:val="0"/>
        <w:ind w:firstLine="689"/>
        <w:jc w:val="both"/>
        <w:rPr>
          <w:sz w:val="26"/>
          <w:szCs w:val="26"/>
        </w:rPr>
      </w:pPr>
      <w:r w:rsidRPr="009B77E2">
        <w:rPr>
          <w:sz w:val="26"/>
          <w:szCs w:val="26"/>
        </w:rPr>
        <w:t>Согласно ПЗЗ, территория расположена в границах зоны</w:t>
      </w:r>
      <w:r w:rsidR="00AD7759">
        <w:rPr>
          <w:sz w:val="26"/>
          <w:szCs w:val="26"/>
        </w:rPr>
        <w:t xml:space="preserve"> </w:t>
      </w:r>
      <w:r w:rsidRPr="009B77E2">
        <w:rPr>
          <w:sz w:val="26"/>
          <w:szCs w:val="26"/>
        </w:rPr>
        <w:t xml:space="preserve">смешанной </w:t>
      </w:r>
      <w:r w:rsidR="00AD7759">
        <w:rPr>
          <w:sz w:val="26"/>
          <w:szCs w:val="26"/>
        </w:rPr>
        <w:br/>
      </w:r>
      <w:r w:rsidRPr="009B77E2">
        <w:rPr>
          <w:sz w:val="26"/>
          <w:szCs w:val="26"/>
        </w:rPr>
        <w:t>и общественно-деловой застройки. Кодовое обозначение зоны -</w:t>
      </w:r>
      <w:r w:rsidR="00AD7759">
        <w:rPr>
          <w:sz w:val="26"/>
          <w:szCs w:val="26"/>
        </w:rPr>
        <w:t xml:space="preserve"> </w:t>
      </w:r>
      <w:r w:rsidRPr="009B77E2">
        <w:rPr>
          <w:sz w:val="26"/>
          <w:szCs w:val="26"/>
        </w:rPr>
        <w:t>О1-1. Основные виды разрешенного использования: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Для индивидуального жилищного строительства (2.1)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Малоэтажная многоквартирная жилая застройка (2.1.1)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Среднеэтажная жилая застройка (2.5)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Многоэтажная жилая застройка (высотная застройка) (2.6)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Бытовое обслуживание (3.3)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Здравоохранение (3.4)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Образование и просвещение (3.5)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Обеспечение внутреннего правопорядка (8.3)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Культурное развитие (3.6)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Деловое управление (4.1)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Магазины (4.4)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Банковская и страховая деятельность (4.5)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Общественное питание (4.6)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Гостиничное обслуживание (4.7)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Развлечения (4.8)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Служебные гаражи (4.9)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Отдых (рекреация) (5.0)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Благоустройство территории (12.0.2)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Условно разрешенные виды использования: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Хранение автотранспорта (2.7.1)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Религиозное использование (3.7)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right="300"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Объекты торговли (торговые центры, торгово-развлекательные центры (комплексы)) (4.2) Коммунальное обслуживание (3.1)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Рынки (4.3)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Объекты дорожного сервиса (4.9.1)</w:t>
      </w:r>
    </w:p>
    <w:p w:rsidR="009B67DE" w:rsidRPr="009B77E2" w:rsidRDefault="009B77E2" w:rsidP="00AD7759">
      <w:pPr>
        <w:widowControl w:val="0"/>
        <w:ind w:firstLine="689"/>
        <w:jc w:val="both"/>
        <w:rPr>
          <w:sz w:val="26"/>
          <w:szCs w:val="26"/>
        </w:rPr>
      </w:pPr>
      <w:r w:rsidRPr="009B77E2">
        <w:rPr>
          <w:sz w:val="26"/>
          <w:szCs w:val="26"/>
        </w:rPr>
        <w:t>Спорт (5.1)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Причалы для маломерных судов (5.4)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Производственная деятельность (6.0)</w:t>
      </w:r>
    </w:p>
    <w:p w:rsidR="00955B47" w:rsidRDefault="009B77E2" w:rsidP="00955B47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Водный транспорт (7.3)</w:t>
      </w:r>
    </w:p>
    <w:p w:rsidR="00C602AF" w:rsidRDefault="009B77E2" w:rsidP="00955B47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Земельные участки (территории) общего пользования (12.0)</w:t>
      </w:r>
      <w:r w:rsidR="00AD775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602AF" w:rsidRDefault="00C602AF" w:rsidP="00C602AF">
      <w:pPr>
        <w:rPr>
          <w:szCs w:val="26"/>
        </w:rPr>
      </w:pPr>
      <w:bookmarkStart w:id="2" w:name="bookmark3"/>
    </w:p>
    <w:p w:rsidR="00955B47" w:rsidRPr="00C602AF" w:rsidRDefault="00955B47" w:rsidP="00C602AF">
      <w:pPr>
        <w:rPr>
          <w:szCs w:val="26"/>
        </w:rPr>
      </w:pPr>
    </w:p>
    <w:p w:rsidR="009B77E2" w:rsidRPr="009B77E2" w:rsidRDefault="009B77E2" w:rsidP="00C602AF">
      <w:pPr>
        <w:jc w:val="center"/>
        <w:rPr>
          <w:b/>
          <w:sz w:val="26"/>
          <w:szCs w:val="26"/>
        </w:rPr>
      </w:pPr>
      <w:r w:rsidRPr="009B77E2">
        <w:rPr>
          <w:sz w:val="26"/>
          <w:szCs w:val="26"/>
        </w:rPr>
        <w:lastRenderedPageBreak/>
        <w:t>Характеристики планируемого развития территории</w:t>
      </w:r>
      <w:bookmarkEnd w:id="2"/>
    </w:p>
    <w:p w:rsidR="00C602AF" w:rsidRDefault="00C602AF" w:rsidP="00C602AF">
      <w:pPr>
        <w:pStyle w:val="5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" w:name="bookmark4"/>
    </w:p>
    <w:p w:rsidR="009B77E2" w:rsidRDefault="009B77E2" w:rsidP="00C602AF">
      <w:pPr>
        <w:pStyle w:val="5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Планировочная структура</w:t>
      </w:r>
      <w:bookmarkEnd w:id="3"/>
    </w:p>
    <w:p w:rsidR="00AD7759" w:rsidRPr="009B77E2" w:rsidRDefault="00AD7759" w:rsidP="00AD7759">
      <w:pPr>
        <w:pStyle w:val="5"/>
        <w:shd w:val="clear" w:color="auto" w:fill="auto"/>
        <w:spacing w:line="240" w:lineRule="auto"/>
        <w:ind w:left="20" w:firstLine="68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77E2" w:rsidRPr="009B77E2" w:rsidRDefault="009B77E2" w:rsidP="0012209E">
      <w:pPr>
        <w:pStyle w:val="5"/>
        <w:shd w:val="clear" w:color="auto" w:fill="auto"/>
        <w:spacing w:line="240" w:lineRule="auto"/>
        <w:ind w:left="20" w:righ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Подготовка проекта планировки осуществлена на основании действующего ППТ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Проект планировки центральной части муниципального образования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в границах ул. Смольный Буян, наб. Северной Двины, ул. Логинова, </w:t>
      </w:r>
      <w:r w:rsidR="00AD7759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пр. Обводный канал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="00AD7759">
        <w:rPr>
          <w:rFonts w:ascii="Times New Roman" w:hAnsi="Times New Roman" w:cs="Times New Roman"/>
          <w:b w:val="0"/>
          <w:sz w:val="26"/>
          <w:szCs w:val="26"/>
        </w:rPr>
        <w:t>,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7759">
        <w:rPr>
          <w:rFonts w:ascii="Times New Roman" w:hAnsi="Times New Roman" w:cs="Times New Roman"/>
          <w:b w:val="0"/>
          <w:sz w:val="26"/>
          <w:szCs w:val="26"/>
        </w:rPr>
        <w:t>к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оторый был разработан на расчетный срок 25 лет. В нем определена концепция архитектурно-пространственного развития проектируемой территории, параметры застройки, организация улично</w:t>
      </w:r>
      <w:r w:rsidR="00AD7759">
        <w:rPr>
          <w:rFonts w:ascii="Times New Roman" w:hAnsi="Times New Roman" w:cs="Times New Roman"/>
          <w:b w:val="0"/>
          <w:sz w:val="26"/>
          <w:szCs w:val="26"/>
        </w:rPr>
        <w:t>-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дорожной сети </w:t>
      </w:r>
      <w:r w:rsidR="00AD7759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транспортного обслуживания, развитие системы социального обслуживания, инженерного оборудования и благоустройства, развитие рекреационных территорий и системы озеленения, очередность освоения пусковых комплексов.</w:t>
      </w:r>
    </w:p>
    <w:p w:rsidR="009B77E2" w:rsidRPr="009B77E2" w:rsidRDefault="009B77E2" w:rsidP="00AD7759">
      <w:pPr>
        <w:pStyle w:val="5"/>
        <w:shd w:val="clear" w:color="auto" w:fill="auto"/>
        <w:tabs>
          <w:tab w:val="right" w:pos="9260"/>
        </w:tabs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В основу предполагае</w:t>
      </w:r>
      <w:r w:rsidR="00AD7759">
        <w:rPr>
          <w:rFonts w:ascii="Times New Roman" w:hAnsi="Times New Roman" w:cs="Times New Roman"/>
          <w:b w:val="0"/>
          <w:sz w:val="26"/>
          <w:szCs w:val="26"/>
        </w:rPr>
        <w:t xml:space="preserve">мого градостроительного решения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заложены</w:t>
      </w:r>
      <w:r w:rsidR="00AD77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основные принципы - создание </w:t>
      </w:r>
      <w:r w:rsidR="00AD7759">
        <w:rPr>
          <w:rFonts w:ascii="Times New Roman" w:hAnsi="Times New Roman" w:cs="Times New Roman"/>
          <w:b w:val="0"/>
          <w:sz w:val="26"/>
          <w:szCs w:val="26"/>
        </w:rPr>
        <w:t xml:space="preserve">законченных ансамблей застройки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системы</w:t>
      </w:r>
      <w:r w:rsidR="00AD77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композиционных акцентов</w:t>
      </w:r>
      <w:r w:rsidR="00AD7759">
        <w:rPr>
          <w:rFonts w:ascii="Times New Roman" w:hAnsi="Times New Roman" w:cs="Times New Roman"/>
          <w:b w:val="0"/>
          <w:sz w:val="26"/>
          <w:szCs w:val="26"/>
        </w:rPr>
        <w:t xml:space="preserve"> и сохранение охраняемых ценных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элементов планировочной структуры.</w:t>
      </w:r>
    </w:p>
    <w:p w:rsidR="009B77E2" w:rsidRPr="009B77E2" w:rsidRDefault="009B77E2" w:rsidP="00AD7759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В данном проекте изменены параметры застройки:</w:t>
      </w:r>
    </w:p>
    <w:p w:rsidR="009B77E2" w:rsidRPr="009B77E2" w:rsidRDefault="009B77E2" w:rsidP="00AD7759">
      <w:pPr>
        <w:pStyle w:val="5"/>
        <w:shd w:val="clear" w:color="auto" w:fill="auto"/>
        <w:tabs>
          <w:tab w:val="left" w:pos="807"/>
        </w:tabs>
        <w:spacing w:line="240" w:lineRule="auto"/>
        <w:ind w:left="20" w:righ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действующими градостроительными регламентами, </w:t>
      </w:r>
      <w:r w:rsidR="00955B47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на земельном участке с кадастровым номером 29:22:050509:69, который, согласно ПЗЗ имеет вид разрешенного использования -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Многоэтажная жилая застройка (высотная застройка) (2.6) - Размещение многоквартирных домов этажностью девять этажей и выше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(Предельное количество надземных этажей - 16. Предельная высота объекта не более 60 м.), предусмотрен 15-ти этажный жилой дом.</w:t>
      </w:r>
    </w:p>
    <w:p w:rsidR="009B77E2" w:rsidRDefault="009B77E2" w:rsidP="00AD7759">
      <w:pPr>
        <w:pStyle w:val="5"/>
        <w:shd w:val="clear" w:color="auto" w:fill="auto"/>
        <w:tabs>
          <w:tab w:val="left" w:pos="975"/>
        </w:tabs>
        <w:spacing w:line="240" w:lineRule="auto"/>
        <w:ind w:left="20" w:righ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720D">
        <w:rPr>
          <w:rFonts w:ascii="Times New Roman" w:hAnsi="Times New Roman" w:cs="Times New Roman"/>
          <w:b w:val="0"/>
          <w:sz w:val="26"/>
          <w:szCs w:val="26"/>
        </w:rPr>
        <w:t xml:space="preserve">откорректированы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D1720D">
        <w:rPr>
          <w:rFonts w:ascii="Times New Roman" w:hAnsi="Times New Roman" w:cs="Times New Roman"/>
          <w:b w:val="0"/>
          <w:sz w:val="26"/>
          <w:szCs w:val="26"/>
        </w:rPr>
        <w:t>границы, в пределах которых разрешается строительство объектов капитального строительства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D1720D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D1720D">
        <w:rPr>
          <w:rFonts w:ascii="Times New Roman" w:hAnsi="Times New Roman" w:cs="Times New Roman"/>
          <w:b w:val="0"/>
          <w:sz w:val="26"/>
          <w:szCs w:val="26"/>
        </w:rPr>
        <w:t>границы зон планируемого размещения объектов капитального строительства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D1720D">
        <w:rPr>
          <w:rFonts w:ascii="Times New Roman" w:hAnsi="Times New Roman" w:cs="Times New Roman"/>
          <w:b w:val="0"/>
          <w:sz w:val="26"/>
          <w:szCs w:val="26"/>
        </w:rPr>
        <w:t xml:space="preserve"> с учетом красных линий, отступов от границ участка, противопожарных отступов от существующей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D1720D">
        <w:rPr>
          <w:rFonts w:ascii="Times New Roman" w:hAnsi="Times New Roman" w:cs="Times New Roman"/>
          <w:b w:val="0"/>
          <w:sz w:val="26"/>
          <w:szCs w:val="26"/>
        </w:rPr>
        <w:t>ТП-427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D1720D">
        <w:rPr>
          <w:rFonts w:ascii="Times New Roman" w:hAnsi="Times New Roman" w:cs="Times New Roman"/>
          <w:b w:val="0"/>
          <w:sz w:val="26"/>
          <w:szCs w:val="26"/>
        </w:rPr>
        <w:t xml:space="preserve"> и иных охранных зон.</w:t>
      </w:r>
    </w:p>
    <w:p w:rsidR="00C602AF" w:rsidRPr="00C602AF" w:rsidRDefault="00C602AF" w:rsidP="00AD7759">
      <w:pPr>
        <w:pStyle w:val="5"/>
        <w:shd w:val="clear" w:color="auto" w:fill="auto"/>
        <w:tabs>
          <w:tab w:val="left" w:pos="975"/>
        </w:tabs>
        <w:spacing w:line="240" w:lineRule="auto"/>
        <w:ind w:left="20" w:right="20" w:firstLine="689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:rsidR="009B77E2" w:rsidRPr="009B77E2" w:rsidRDefault="009B77E2" w:rsidP="002D6192">
      <w:pPr>
        <w:pStyle w:val="af6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Таблица 1</w:t>
      </w:r>
      <w:r w:rsidR="00C602AF">
        <w:rPr>
          <w:rFonts w:ascii="Times New Roman" w:hAnsi="Times New Roman" w:cs="Times New Roman"/>
          <w:b w:val="0"/>
          <w:sz w:val="26"/>
          <w:szCs w:val="26"/>
        </w:rPr>
        <w:t>.</w:t>
      </w:r>
      <w:r w:rsidR="002D6192">
        <w:rPr>
          <w:rFonts w:ascii="Times New Roman" w:hAnsi="Times New Roman" w:cs="Times New Roman"/>
          <w:b w:val="0"/>
          <w:sz w:val="26"/>
          <w:szCs w:val="26"/>
        </w:rPr>
        <w:t xml:space="preserve"> Технико-экономические показатели в границах просп. Новгородского, </w:t>
      </w:r>
      <w:r w:rsidR="002D6192">
        <w:rPr>
          <w:rFonts w:ascii="Times New Roman" w:hAnsi="Times New Roman" w:cs="Times New Roman"/>
          <w:b w:val="0"/>
          <w:sz w:val="26"/>
          <w:szCs w:val="26"/>
        </w:rPr>
        <w:br/>
        <w:t>ул. Выучейского, просп. Ломоносова</w:t>
      </w:r>
    </w:p>
    <w:tbl>
      <w:tblPr>
        <w:tblOverlap w:val="never"/>
        <w:tblW w:w="9616" w:type="dxa"/>
        <w:jc w:val="center"/>
        <w:tblInd w:w="2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993"/>
        <w:gridCol w:w="992"/>
        <w:gridCol w:w="1134"/>
        <w:gridCol w:w="992"/>
        <w:gridCol w:w="1134"/>
        <w:gridCol w:w="1003"/>
        <w:gridCol w:w="1111"/>
      </w:tblGrid>
      <w:tr w:rsidR="002D6192" w:rsidRPr="00C602AF" w:rsidTr="00C602AF">
        <w:trPr>
          <w:trHeight w:hRule="exact" w:val="1310"/>
          <w:tblHeader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Номер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Площадь</w:t>
            </w:r>
          </w:p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участка,</w:t>
            </w:r>
          </w:p>
          <w:p w:rsidR="009B77E2" w:rsidRPr="00C602AF" w:rsidRDefault="002D619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Площадь</w:t>
            </w:r>
          </w:p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застройки,</w:t>
            </w:r>
          </w:p>
          <w:p w:rsidR="009B77E2" w:rsidRPr="00C602AF" w:rsidRDefault="002D619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Площадь</w:t>
            </w:r>
          </w:p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проездов</w:t>
            </w:r>
          </w:p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газонной</w:t>
            </w:r>
          </w:p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решетки,</w:t>
            </w:r>
          </w:p>
          <w:p w:rsidR="009B77E2" w:rsidRPr="00C602AF" w:rsidRDefault="002D619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Площадь</w:t>
            </w:r>
          </w:p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тротуаров,</w:t>
            </w:r>
          </w:p>
          <w:p w:rsidR="009B77E2" w:rsidRPr="00C602AF" w:rsidRDefault="002D619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Площадь</w:t>
            </w:r>
          </w:p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площадок</w:t>
            </w:r>
          </w:p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общего</w:t>
            </w:r>
          </w:p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10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пользования</w:t>
            </w:r>
            <w:r w:rsidR="002D6192"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,</w:t>
            </w:r>
          </w:p>
          <w:p w:rsidR="009B77E2" w:rsidRPr="00C602AF" w:rsidRDefault="002D619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кв. 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Площадь</w:t>
            </w:r>
          </w:p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хоз.</w:t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 xml:space="preserve"> </w:t>
            </w: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пло</w:t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-</w:t>
            </w: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щадок,</w:t>
            </w:r>
          </w:p>
          <w:p w:rsidR="009B77E2" w:rsidRPr="00C602AF" w:rsidRDefault="002D619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кв. 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602AF" w:rsidRDefault="009B77E2" w:rsidP="00C602AF">
            <w:pPr>
              <w:pStyle w:val="5"/>
              <w:shd w:val="clear" w:color="auto" w:fill="auto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 w:val="0"/>
                <w:spacing w:val="-6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 xml:space="preserve">Площадь озеленения </w:t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br/>
            </w: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и укреп</w:t>
            </w:r>
            <w:r w:rsidR="002D6192"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-</w:t>
            </w: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 xml:space="preserve">ленный газон, </w:t>
            </w:r>
            <w:r w:rsidR="002D6192" w:rsidRPr="00C602AF">
              <w:rPr>
                <w:rStyle w:val="14"/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2"/>
              </w:rPr>
              <w:t>кв. м</w:t>
            </w:r>
          </w:p>
        </w:tc>
      </w:tr>
      <w:tr w:rsidR="002D6192" w:rsidRPr="009B77E2" w:rsidTr="00C602AF">
        <w:trPr>
          <w:trHeight w:hRule="exact" w:val="84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7E2" w:rsidRPr="002D6192" w:rsidRDefault="009B77E2" w:rsidP="00C602AF">
            <w:pPr>
              <w:pStyle w:val="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29:22:050509:69</w:t>
            </w:r>
          </w:p>
          <w:p w:rsidR="009B77E2" w:rsidRPr="002D6192" w:rsidRDefault="009B77E2" w:rsidP="00C602AF">
            <w:pPr>
              <w:pStyle w:val="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 жилой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hanging="12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269,1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hanging="8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362,7</w:t>
            </w:r>
          </w:p>
        </w:tc>
      </w:tr>
      <w:tr w:rsidR="002D6192" w:rsidRPr="009B77E2" w:rsidTr="00C602AF">
        <w:trPr>
          <w:trHeight w:hRule="exact" w:val="84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7E2" w:rsidRPr="002D6192" w:rsidRDefault="009B77E2" w:rsidP="00C602AF">
            <w:pPr>
              <w:pStyle w:val="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9:22:050509:72</w:t>
            </w:r>
          </w:p>
          <w:p w:rsidR="009B77E2" w:rsidRPr="002D6192" w:rsidRDefault="009B77E2" w:rsidP="00C602AF">
            <w:pPr>
              <w:pStyle w:val="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 жилой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hanging="12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hanging="8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630,1</w:t>
            </w:r>
          </w:p>
        </w:tc>
      </w:tr>
      <w:tr w:rsidR="002D6192" w:rsidRPr="009B77E2" w:rsidTr="00C602AF">
        <w:trPr>
          <w:trHeight w:hRule="exact" w:val="137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E2" w:rsidRPr="002D6192" w:rsidRDefault="009B77E2" w:rsidP="00C602AF">
            <w:pPr>
              <w:pStyle w:val="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29:22:050509:53</w:t>
            </w:r>
          </w:p>
          <w:p w:rsidR="009B77E2" w:rsidRPr="002D6192" w:rsidRDefault="009B77E2" w:rsidP="00C602AF">
            <w:pPr>
              <w:pStyle w:val="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</w:t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общественно</w:t>
            </w: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</w:p>
          <w:p w:rsidR="009B77E2" w:rsidRPr="002D6192" w:rsidRDefault="009B77E2" w:rsidP="00C602AF">
            <w:pPr>
              <w:pStyle w:val="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деловой</w:t>
            </w:r>
          </w:p>
          <w:p w:rsidR="009B77E2" w:rsidRPr="002D6192" w:rsidRDefault="009B77E2" w:rsidP="00C602AF">
            <w:pPr>
              <w:pStyle w:val="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hanging="12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hanging="8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160</w:t>
            </w:r>
          </w:p>
        </w:tc>
      </w:tr>
      <w:tr w:rsidR="002D6192" w:rsidRPr="009B77E2" w:rsidTr="00C602AF">
        <w:trPr>
          <w:trHeight w:hRule="exact" w:val="1234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E2" w:rsidRPr="002D6192" w:rsidRDefault="009B77E2" w:rsidP="002D6192">
            <w:pPr>
              <w:pStyle w:val="5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29:22:050509:1464</w:t>
            </w:r>
          </w:p>
          <w:p w:rsidR="009B77E2" w:rsidRPr="002D6192" w:rsidRDefault="009B77E2" w:rsidP="002D6192">
            <w:pPr>
              <w:pStyle w:val="5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</w:t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общественно</w:t>
            </w: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</w:p>
          <w:p w:rsidR="009B77E2" w:rsidRPr="002D6192" w:rsidRDefault="009B77E2" w:rsidP="002D6192">
            <w:pPr>
              <w:pStyle w:val="5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деловой</w:t>
            </w:r>
          </w:p>
          <w:p w:rsidR="009B77E2" w:rsidRPr="002D6192" w:rsidRDefault="009B77E2" w:rsidP="002D6192">
            <w:pPr>
              <w:pStyle w:val="5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hanging="12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left="120" w:hanging="8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2D6192" w:rsidRDefault="009B77E2" w:rsidP="00955B47">
            <w:pPr>
              <w:pStyle w:val="5"/>
              <w:shd w:val="clear" w:color="auto" w:fill="auto"/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192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58</w:t>
            </w:r>
          </w:p>
        </w:tc>
      </w:tr>
      <w:tr w:rsidR="002D6192" w:rsidRPr="009B77E2" w:rsidTr="00C602AF">
        <w:trPr>
          <w:trHeight w:hRule="exact" w:val="111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7E2" w:rsidRPr="00965C41" w:rsidRDefault="009B77E2" w:rsidP="00965C41">
            <w:pPr>
              <w:pStyle w:val="5"/>
              <w:shd w:val="clear" w:color="auto" w:fill="auto"/>
              <w:spacing w:line="240" w:lineRule="auto"/>
              <w:ind w:left="140" w:hanging="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29:22:050509:1470</w:t>
            </w:r>
          </w:p>
          <w:p w:rsidR="009B77E2" w:rsidRPr="00965C41" w:rsidRDefault="009B77E2" w:rsidP="00965C41">
            <w:pPr>
              <w:pStyle w:val="5"/>
              <w:shd w:val="clear" w:color="auto" w:fill="auto"/>
              <w:spacing w:line="240" w:lineRule="auto"/>
              <w:ind w:left="140" w:hanging="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</w:t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инженерной</w:t>
            </w:r>
          </w:p>
          <w:p w:rsidR="009B77E2" w:rsidRPr="00965C41" w:rsidRDefault="009B77E2" w:rsidP="00965C41">
            <w:pPr>
              <w:pStyle w:val="5"/>
              <w:shd w:val="clear" w:color="auto" w:fill="auto"/>
              <w:spacing w:line="240" w:lineRule="auto"/>
              <w:ind w:left="140" w:hanging="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</w:tr>
      <w:tr w:rsidR="002D6192" w:rsidRPr="009B77E2" w:rsidTr="00C602AF">
        <w:trPr>
          <w:trHeight w:hRule="exact" w:val="114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7E2" w:rsidRPr="00965C41" w:rsidRDefault="009B77E2" w:rsidP="00965C41">
            <w:pPr>
              <w:pStyle w:val="5"/>
              <w:shd w:val="clear" w:color="auto" w:fill="auto"/>
              <w:spacing w:line="240" w:lineRule="auto"/>
              <w:ind w:left="140" w:hanging="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29:22:050509:31</w:t>
            </w:r>
          </w:p>
          <w:p w:rsidR="009B77E2" w:rsidRPr="00965C41" w:rsidRDefault="009B77E2" w:rsidP="00965C41">
            <w:pPr>
              <w:pStyle w:val="5"/>
              <w:shd w:val="clear" w:color="auto" w:fill="auto"/>
              <w:spacing w:line="240" w:lineRule="auto"/>
              <w:ind w:left="140" w:hanging="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</w:t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инженерной</w:t>
            </w:r>
          </w:p>
          <w:p w:rsidR="009B77E2" w:rsidRPr="00965C41" w:rsidRDefault="009B77E2" w:rsidP="00965C41">
            <w:pPr>
              <w:pStyle w:val="5"/>
              <w:shd w:val="clear" w:color="auto" w:fill="auto"/>
              <w:spacing w:line="240" w:lineRule="auto"/>
              <w:ind w:left="140" w:hanging="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27,1</w:t>
            </w:r>
          </w:p>
        </w:tc>
      </w:tr>
      <w:tr w:rsidR="002D6192" w:rsidRPr="009B77E2" w:rsidTr="00C602AF">
        <w:trPr>
          <w:trHeight w:hRule="exact" w:val="140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7E2" w:rsidRPr="00965C41" w:rsidRDefault="009B77E2" w:rsidP="00965C41">
            <w:pPr>
              <w:pStyle w:val="5"/>
              <w:shd w:val="clear" w:color="auto" w:fill="auto"/>
              <w:spacing w:line="240" w:lineRule="auto"/>
              <w:ind w:left="140" w:hanging="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Не отмежеванная часть</w:t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</w:t>
            </w:r>
          </w:p>
          <w:p w:rsidR="009B77E2" w:rsidRPr="00965C41" w:rsidRDefault="009B77E2" w:rsidP="00965C41">
            <w:pPr>
              <w:pStyle w:val="5"/>
              <w:shd w:val="clear" w:color="auto" w:fill="auto"/>
              <w:spacing w:line="240" w:lineRule="auto"/>
              <w:ind w:left="140" w:hanging="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общественно</w:t>
            </w: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</w:r>
          </w:p>
          <w:p w:rsidR="009B77E2" w:rsidRPr="00965C41" w:rsidRDefault="009B77E2" w:rsidP="00965C41">
            <w:pPr>
              <w:pStyle w:val="5"/>
              <w:shd w:val="clear" w:color="auto" w:fill="auto"/>
              <w:spacing w:line="240" w:lineRule="auto"/>
              <w:ind w:left="140" w:hanging="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деловой</w:t>
            </w:r>
          </w:p>
          <w:p w:rsidR="009B77E2" w:rsidRPr="00965C41" w:rsidRDefault="009B77E2" w:rsidP="00965C41">
            <w:pPr>
              <w:pStyle w:val="5"/>
              <w:shd w:val="clear" w:color="auto" w:fill="auto"/>
              <w:spacing w:line="240" w:lineRule="auto"/>
              <w:ind w:left="140" w:hanging="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1511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2777,8</w:t>
            </w:r>
          </w:p>
        </w:tc>
      </w:tr>
      <w:tr w:rsidR="002D6192" w:rsidRPr="009B77E2" w:rsidTr="00C602AF">
        <w:trPr>
          <w:trHeight w:hRule="exact" w:val="81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7E2" w:rsidRPr="00965C41" w:rsidRDefault="009B77E2" w:rsidP="00965C41">
            <w:pPr>
              <w:pStyle w:val="5"/>
              <w:shd w:val="clear" w:color="auto" w:fill="auto"/>
              <w:spacing w:line="240" w:lineRule="auto"/>
              <w:ind w:left="140" w:hanging="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Итог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15654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4851,8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4103,4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1893,3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733,1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left="120" w:hanging="7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58,7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55B47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4015,7</w:t>
            </w:r>
          </w:p>
        </w:tc>
      </w:tr>
      <w:tr w:rsidR="009B77E2" w:rsidRPr="009B77E2" w:rsidTr="00C602AF">
        <w:trPr>
          <w:trHeight w:hRule="exact" w:val="802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1" w:rsidRDefault="009B77E2" w:rsidP="00965C41">
            <w:pPr>
              <w:pStyle w:val="5"/>
              <w:shd w:val="clear" w:color="auto" w:fill="auto"/>
              <w:spacing w:line="240" w:lineRule="auto"/>
              <w:ind w:left="140" w:hanging="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Процент</w:t>
            </w:r>
          </w:p>
          <w:p w:rsidR="009B77E2" w:rsidRPr="00965C41" w:rsidRDefault="009B77E2" w:rsidP="00965C41">
            <w:pPr>
              <w:pStyle w:val="5"/>
              <w:shd w:val="clear" w:color="auto" w:fill="auto"/>
              <w:spacing w:line="240" w:lineRule="auto"/>
              <w:ind w:left="140" w:hanging="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озеленения</w:t>
            </w:r>
          </w:p>
        </w:tc>
        <w:tc>
          <w:tcPr>
            <w:tcW w:w="7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965C41" w:rsidRDefault="009B77E2" w:rsidP="00965C41">
            <w:pPr>
              <w:pStyle w:val="5"/>
              <w:shd w:val="clear" w:color="auto" w:fill="auto"/>
              <w:spacing w:line="240" w:lineRule="auto"/>
              <w:ind w:left="120" w:hanging="7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4015,7/ 15654х 100%= 25,65%, согласно норматива требуется 15%*</w:t>
            </w:r>
          </w:p>
        </w:tc>
      </w:tr>
      <w:tr w:rsidR="00965C41" w:rsidRPr="009B77E2" w:rsidTr="00C602AF">
        <w:trPr>
          <w:trHeight w:hRule="exact" w:val="792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40" w:hanging="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Процент</w:t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площадок</w:t>
            </w:r>
          </w:p>
          <w:p w:rsidR="00965C41" w:rsidRPr="00965C41" w:rsidRDefault="00965C41" w:rsidP="00C602AF">
            <w:pPr>
              <w:pStyle w:val="5"/>
              <w:shd w:val="clear" w:color="auto" w:fill="auto"/>
              <w:spacing w:line="240" w:lineRule="auto"/>
              <w:ind w:left="140" w:hanging="8"/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общего</w:t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пользования </w:t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</w:t>
            </w:r>
            <w:r w:rsidR="00C602AF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жилых зонах</w:t>
            </w:r>
          </w:p>
        </w:tc>
        <w:tc>
          <w:tcPr>
            <w:tcW w:w="7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20" w:hanging="7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733,1/ 7189х 100%= 10,19%, процент рассчитывается только на участки с</w:t>
            </w:r>
          </w:p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20" w:hanging="72"/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объектами жилой инфраструктуры**</w:t>
            </w:r>
          </w:p>
        </w:tc>
      </w:tr>
    </w:tbl>
    <w:p w:rsidR="009B77E2" w:rsidRDefault="009B77E2" w:rsidP="0012209E">
      <w:pPr>
        <w:ind w:firstLine="689"/>
        <w:rPr>
          <w:sz w:val="16"/>
          <w:szCs w:val="26"/>
        </w:rPr>
      </w:pPr>
    </w:p>
    <w:p w:rsidR="00C602AF" w:rsidRPr="00C602AF" w:rsidRDefault="00C602AF" w:rsidP="0012209E">
      <w:pPr>
        <w:ind w:firstLine="689"/>
        <w:rPr>
          <w:sz w:val="16"/>
          <w:szCs w:val="26"/>
        </w:rPr>
      </w:pPr>
    </w:p>
    <w:p w:rsidR="009B77E2" w:rsidRPr="009B77E2" w:rsidRDefault="009B77E2" w:rsidP="00965C41">
      <w:pPr>
        <w:pStyle w:val="5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* Правила землепользования и застройки городского округа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="00965C41">
        <w:rPr>
          <w:rFonts w:ascii="Times New Roman" w:hAnsi="Times New Roman" w:cs="Times New Roman"/>
          <w:b w:val="0"/>
          <w:sz w:val="26"/>
          <w:szCs w:val="26"/>
        </w:rPr>
        <w:t>Г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орода Архангельск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65C41">
        <w:rPr>
          <w:rFonts w:ascii="Times New Roman" w:hAnsi="Times New Roman" w:cs="Times New Roman"/>
          <w:b w:val="0"/>
          <w:sz w:val="26"/>
          <w:szCs w:val="26"/>
        </w:rPr>
        <w:t xml:space="preserve">утвержденные постановлением министерства строительства </w:t>
      </w:r>
      <w:r w:rsidR="00965C41">
        <w:rPr>
          <w:rFonts w:ascii="Times New Roman" w:hAnsi="Times New Roman" w:cs="Times New Roman"/>
          <w:b w:val="0"/>
          <w:sz w:val="26"/>
          <w:szCs w:val="26"/>
        </w:rPr>
        <w:br/>
        <w:t xml:space="preserve">и архитектуры Архангельской области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от 29</w:t>
      </w:r>
      <w:r w:rsidR="00965C41">
        <w:rPr>
          <w:rFonts w:ascii="Times New Roman" w:hAnsi="Times New Roman" w:cs="Times New Roman"/>
          <w:b w:val="0"/>
          <w:sz w:val="26"/>
          <w:szCs w:val="26"/>
        </w:rPr>
        <w:t xml:space="preserve"> сентября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2020</w:t>
      </w:r>
      <w:r w:rsidR="00965C41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№ 68-п</w:t>
      </w:r>
      <w:r w:rsidR="00965C4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65C41">
        <w:rPr>
          <w:rFonts w:ascii="Times New Roman" w:hAnsi="Times New Roman" w:cs="Times New Roman"/>
          <w:b w:val="0"/>
          <w:sz w:val="26"/>
          <w:szCs w:val="26"/>
        </w:rPr>
        <w:br/>
        <w:t>(с изменениями)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, статья 43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Зона смешанной и общественно-деловой застройки </w:t>
      </w:r>
      <w:r w:rsidR="00C602AF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(О1-1)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. Минимальная доля озеленения территории - 15%.</w:t>
      </w:r>
    </w:p>
    <w:p w:rsidR="009B77E2" w:rsidRPr="009B77E2" w:rsidRDefault="009B77E2" w:rsidP="00965C41">
      <w:pPr>
        <w:pStyle w:val="5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** СП 42.13330.2016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Градостроительство. Планировка и застройка городских и сельских поселений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п.7.5. Общая площадь территории, занимаемой детскими игровыми площадками, отдыха и занятий физкультурой взрослого населения, должна быть не менее 10% общей площади квартала жилой зоны.</w:t>
      </w:r>
    </w:p>
    <w:p w:rsidR="009B77E2" w:rsidRDefault="009B77E2" w:rsidP="00965C41">
      <w:pPr>
        <w:pStyle w:val="5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Показатели плотности застройки участков территориальных зон, указаны </w:t>
      </w:r>
      <w:r w:rsidR="00965C41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в таблице 2. Территория проектирования расположена, согласно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Правил землепользования и застройки городского округа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города Архангельск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65C41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с изменением от 29.09.2020 № 68-п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, в зоне смешанной и общественно-деловой застройки (О1-1). </w:t>
      </w:r>
    </w:p>
    <w:p w:rsidR="00C602AF" w:rsidRDefault="00C602AF">
      <w:pPr>
        <w:jc w:val="center"/>
        <w:rPr>
          <w:rFonts w:eastAsia="Trebuchet MS"/>
          <w:bCs/>
          <w:sz w:val="26"/>
          <w:szCs w:val="26"/>
          <w:lang w:eastAsia="en-US"/>
        </w:rPr>
      </w:pPr>
      <w:r>
        <w:rPr>
          <w:b/>
          <w:sz w:val="26"/>
          <w:szCs w:val="26"/>
        </w:rPr>
        <w:br w:type="page"/>
      </w:r>
    </w:p>
    <w:p w:rsidR="00965C41" w:rsidRPr="009B77E2" w:rsidRDefault="00965C41" w:rsidP="00965C41">
      <w:pPr>
        <w:pStyle w:val="5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65C41" w:rsidRPr="009B77E2" w:rsidRDefault="00965C41" w:rsidP="00965C41">
      <w:pPr>
        <w:pStyle w:val="af6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Таблица 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Показатели плотности застройки участков территориальных зон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9"/>
        <w:gridCol w:w="1701"/>
        <w:gridCol w:w="1968"/>
        <w:gridCol w:w="1104"/>
        <w:gridCol w:w="1973"/>
      </w:tblGrid>
      <w:tr w:rsidR="00965C41" w:rsidRPr="009B77E2" w:rsidTr="00C51025">
        <w:trPr>
          <w:trHeight w:hRule="exact" w:val="802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C602AF" w:rsidRDefault="00965C41" w:rsidP="00C602AF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C602AF">
              <w:rPr>
                <w:rStyle w:val="14"/>
                <w:rFonts w:ascii="Times New Roman" w:hAnsi="Times New Roman" w:cs="Times New Roman"/>
                <w:b w:val="0"/>
                <w:bCs w:val="0"/>
                <w:sz w:val="20"/>
                <w:szCs w:val="22"/>
              </w:rPr>
              <w:t>Номер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C602AF" w:rsidRDefault="00965C41" w:rsidP="00C602AF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C602AF">
              <w:rPr>
                <w:rStyle w:val="25"/>
                <w:rFonts w:ascii="Times New Roman" w:hAnsi="Times New Roman" w:cs="Times New Roman"/>
                <w:bCs/>
                <w:sz w:val="20"/>
                <w:szCs w:val="22"/>
              </w:rPr>
              <w:t>Площадь</w:t>
            </w:r>
            <w:r w:rsidR="00C51025" w:rsidRPr="00C602AF">
              <w:rPr>
                <w:rFonts w:ascii="Times New Roman" w:hAnsi="Times New Roman" w:cs="Times New Roman"/>
                <w:b w:val="0"/>
                <w:sz w:val="20"/>
                <w:szCs w:val="22"/>
              </w:rPr>
              <w:t xml:space="preserve"> </w:t>
            </w:r>
            <w:r w:rsidRPr="00C602AF">
              <w:rPr>
                <w:rStyle w:val="25"/>
                <w:rFonts w:ascii="Times New Roman" w:hAnsi="Times New Roman" w:cs="Times New Roman"/>
                <w:bCs/>
                <w:sz w:val="20"/>
                <w:szCs w:val="22"/>
              </w:rPr>
              <w:t>участка,</w:t>
            </w:r>
            <w:r w:rsidR="00C51025" w:rsidRPr="00C602AF">
              <w:rPr>
                <w:rStyle w:val="25"/>
                <w:rFonts w:ascii="Times New Roman" w:hAnsi="Times New Roman" w:cs="Times New Roman"/>
                <w:bCs/>
                <w:sz w:val="20"/>
                <w:szCs w:val="22"/>
              </w:rPr>
              <w:t xml:space="preserve"> кв. 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C602AF" w:rsidRDefault="00965C41" w:rsidP="00C602AF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C602AF">
              <w:rPr>
                <w:rStyle w:val="25"/>
                <w:rFonts w:ascii="Times New Roman" w:hAnsi="Times New Roman" w:cs="Times New Roman"/>
                <w:bCs/>
                <w:sz w:val="20"/>
                <w:szCs w:val="22"/>
              </w:rPr>
              <w:t>Площадь</w:t>
            </w:r>
          </w:p>
          <w:p w:rsidR="00965C41" w:rsidRPr="00C602AF" w:rsidRDefault="00965C41" w:rsidP="00C602AF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C602AF">
              <w:rPr>
                <w:rStyle w:val="25"/>
                <w:rFonts w:ascii="Times New Roman" w:hAnsi="Times New Roman" w:cs="Times New Roman"/>
                <w:bCs/>
                <w:sz w:val="20"/>
                <w:szCs w:val="22"/>
              </w:rPr>
              <w:t>застройки,</w:t>
            </w:r>
            <w:r w:rsidR="00C51025" w:rsidRPr="00C602AF">
              <w:rPr>
                <w:rStyle w:val="25"/>
                <w:rFonts w:ascii="Times New Roman" w:hAnsi="Times New Roman" w:cs="Times New Roman"/>
                <w:bCs/>
                <w:sz w:val="20"/>
                <w:szCs w:val="22"/>
              </w:rPr>
              <w:t xml:space="preserve"> кв. 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C602AF" w:rsidRDefault="00965C41" w:rsidP="00C602AF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C602AF">
              <w:rPr>
                <w:rStyle w:val="25"/>
                <w:rFonts w:ascii="Times New Roman" w:hAnsi="Times New Roman" w:cs="Times New Roman"/>
                <w:bCs/>
                <w:sz w:val="20"/>
                <w:szCs w:val="22"/>
              </w:rPr>
              <w:t>Этажность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1" w:rsidRPr="00C602AF" w:rsidRDefault="00965C41" w:rsidP="00C602AF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C602AF">
              <w:rPr>
                <w:rStyle w:val="25"/>
                <w:rFonts w:ascii="Times New Roman" w:hAnsi="Times New Roman" w:cs="Times New Roman"/>
                <w:bCs/>
                <w:sz w:val="20"/>
                <w:szCs w:val="22"/>
              </w:rPr>
              <w:t>Площадь всех</w:t>
            </w:r>
          </w:p>
          <w:p w:rsidR="00C51025" w:rsidRPr="00C602AF" w:rsidRDefault="00965C41" w:rsidP="00C602AF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Times New Roman" w:hAnsi="Times New Roman" w:cs="Times New Roman"/>
                <w:bCs/>
                <w:sz w:val="20"/>
                <w:szCs w:val="22"/>
              </w:rPr>
            </w:pPr>
            <w:r w:rsidRPr="00C602AF">
              <w:rPr>
                <w:rStyle w:val="25"/>
                <w:rFonts w:ascii="Times New Roman" w:hAnsi="Times New Roman" w:cs="Times New Roman"/>
                <w:bCs/>
                <w:sz w:val="20"/>
                <w:szCs w:val="22"/>
              </w:rPr>
              <w:t>этажей зданий,</w:t>
            </w:r>
          </w:p>
          <w:p w:rsidR="00965C41" w:rsidRPr="00C602AF" w:rsidRDefault="00C51025" w:rsidP="00C602AF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C602AF">
              <w:rPr>
                <w:rStyle w:val="25"/>
                <w:rFonts w:ascii="Times New Roman" w:hAnsi="Times New Roman" w:cs="Times New Roman"/>
                <w:bCs/>
                <w:sz w:val="20"/>
                <w:szCs w:val="22"/>
              </w:rPr>
              <w:t>кв. м</w:t>
            </w:r>
          </w:p>
        </w:tc>
      </w:tr>
      <w:tr w:rsidR="00965C41" w:rsidRPr="009B77E2" w:rsidTr="00C51025">
        <w:trPr>
          <w:trHeight w:hRule="exact" w:val="84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29:22:050509:69</w:t>
            </w:r>
          </w:p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 жилой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8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2552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56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590,5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3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8857,5</w:t>
            </w:r>
          </w:p>
        </w:tc>
      </w:tr>
      <w:tr w:rsidR="00965C41" w:rsidRPr="009B77E2" w:rsidTr="00C51025">
        <w:trPr>
          <w:trHeight w:hRule="exact" w:val="84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9:22:050509:72</w:t>
            </w:r>
          </w:p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 жилой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8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4637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56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1842,8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3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9214,0</w:t>
            </w:r>
          </w:p>
        </w:tc>
      </w:tr>
      <w:tr w:rsidR="00965C41" w:rsidRPr="009B77E2" w:rsidTr="00C602AF">
        <w:trPr>
          <w:trHeight w:hRule="exact" w:val="876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29:22:050509:53</w:t>
            </w:r>
          </w:p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 общественно</w:t>
            </w: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деловой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8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952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56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3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920</w:t>
            </w:r>
          </w:p>
        </w:tc>
      </w:tr>
      <w:tr w:rsidR="00965C41" w:rsidRPr="009B77E2" w:rsidTr="00C602AF">
        <w:trPr>
          <w:trHeight w:hRule="exact" w:val="892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29:22:050509:1464</w:t>
            </w:r>
          </w:p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 общественно</w:t>
            </w: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деловой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8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1737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56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1141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3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3423</w:t>
            </w:r>
          </w:p>
        </w:tc>
      </w:tr>
      <w:tr w:rsidR="00965C41" w:rsidRPr="009B77E2" w:rsidTr="00C51025">
        <w:trPr>
          <w:trHeight w:hRule="exact" w:val="84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29:22:050509:1470</w:t>
            </w:r>
          </w:p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 инженерной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8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56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58,7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3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96</w:t>
            </w:r>
          </w:p>
        </w:tc>
      </w:tr>
      <w:tr w:rsidR="00965C41" w:rsidRPr="009B77E2" w:rsidTr="00C51025">
        <w:trPr>
          <w:trHeight w:hRule="exact" w:val="85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29:22:050509:31</w:t>
            </w:r>
          </w:p>
          <w:p w:rsidR="00965C41" w:rsidRPr="00965C41" w:rsidRDefault="00965C41" w:rsidP="00965C41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 инженерной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8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56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75,8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3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41" w:rsidRPr="00965C41" w:rsidRDefault="00965C41" w:rsidP="00955B47">
            <w:pPr>
              <w:pStyle w:val="5"/>
              <w:shd w:val="clear" w:color="auto" w:fill="auto"/>
              <w:spacing w:line="240" w:lineRule="auto"/>
              <w:ind w:left="120" w:hanging="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5C41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118</w:t>
            </w:r>
          </w:p>
        </w:tc>
      </w:tr>
      <w:tr w:rsidR="00C51025" w:rsidRPr="009B77E2" w:rsidTr="00C51025">
        <w:trPr>
          <w:trHeight w:hRule="exact" w:val="951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25" w:rsidRPr="00C51025" w:rsidRDefault="00C51025" w:rsidP="00C51025">
            <w:pPr>
              <w:pStyle w:val="5"/>
              <w:shd w:val="clear" w:color="auto" w:fill="auto"/>
              <w:spacing w:line="240" w:lineRule="auto"/>
              <w:ind w:left="120" w:firstLine="1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Не отмежеванная часть</w:t>
            </w:r>
          </w:p>
          <w:p w:rsidR="00C51025" w:rsidRPr="00965C41" w:rsidRDefault="00C51025" w:rsidP="00C51025">
            <w:pPr>
              <w:pStyle w:val="5"/>
              <w:shd w:val="clear" w:color="auto" w:fill="auto"/>
              <w:spacing w:line="240" w:lineRule="auto"/>
              <w:ind w:left="140" w:firstLine="12"/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51025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 общественно</w:t>
            </w:r>
            <w:r w:rsidRPr="00C51025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деловой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25" w:rsidRPr="00C51025" w:rsidRDefault="00C51025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5562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25" w:rsidRPr="00C51025" w:rsidRDefault="00C51025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683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25" w:rsidRPr="00C51025" w:rsidRDefault="00C51025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25" w:rsidRPr="00C51025" w:rsidRDefault="00C51025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683</w:t>
            </w:r>
          </w:p>
        </w:tc>
      </w:tr>
      <w:tr w:rsidR="00C51025" w:rsidRPr="009B77E2" w:rsidTr="00C51025">
        <w:trPr>
          <w:trHeight w:hRule="exact" w:val="568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25" w:rsidRPr="00C51025" w:rsidRDefault="00C51025" w:rsidP="00C602AF">
            <w:pPr>
              <w:pStyle w:val="5"/>
              <w:shd w:val="clear" w:color="auto" w:fill="auto"/>
              <w:spacing w:line="240" w:lineRule="auto"/>
              <w:ind w:left="120" w:firstLine="1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Итог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25" w:rsidRPr="00C51025" w:rsidRDefault="00C51025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15654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25" w:rsidRPr="00C51025" w:rsidRDefault="00C51025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4851,8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25" w:rsidRPr="00C51025" w:rsidRDefault="00C51025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25" w:rsidRPr="00C51025" w:rsidRDefault="00C51025" w:rsidP="00955B47">
            <w:pPr>
              <w:pStyle w:val="5"/>
              <w:shd w:val="clear" w:color="auto" w:fill="auto"/>
              <w:spacing w:line="240" w:lineRule="auto"/>
              <w:ind w:left="120" w:firstLine="1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23311,5</w:t>
            </w:r>
          </w:p>
        </w:tc>
      </w:tr>
      <w:tr w:rsidR="00C51025" w:rsidRPr="009B77E2" w:rsidTr="00C51025">
        <w:trPr>
          <w:trHeight w:hRule="exact" w:val="568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25" w:rsidRPr="00C51025" w:rsidRDefault="00C51025" w:rsidP="00C602AF">
            <w:pPr>
              <w:pStyle w:val="5"/>
              <w:shd w:val="clear" w:color="auto" w:fill="auto"/>
              <w:spacing w:line="240" w:lineRule="auto"/>
              <w:ind w:left="120" w:firstLine="1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Коэффициент</w:t>
            </w:r>
          </w:p>
          <w:p w:rsidR="00C51025" w:rsidRPr="00C51025" w:rsidRDefault="00C51025" w:rsidP="00C602AF">
            <w:pPr>
              <w:pStyle w:val="5"/>
              <w:shd w:val="clear" w:color="auto" w:fill="auto"/>
              <w:spacing w:before="60" w:line="240" w:lineRule="auto"/>
              <w:ind w:left="120" w:firstLine="1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застройки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25" w:rsidRPr="00C51025" w:rsidRDefault="00C51025" w:rsidP="00C51025">
            <w:pPr>
              <w:pStyle w:val="5"/>
              <w:shd w:val="clear" w:color="auto" w:fill="auto"/>
              <w:spacing w:line="240" w:lineRule="auto"/>
              <w:ind w:left="120" w:firstLine="11"/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</w:pPr>
            <w:r w:rsidRPr="00C51025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4851,8/ 15654=0,3,</w:t>
            </w:r>
            <w:r w:rsidRPr="00C51025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согласно норматива не более 1,0*</w:t>
            </w:r>
          </w:p>
        </w:tc>
      </w:tr>
      <w:tr w:rsidR="00C51025" w:rsidRPr="009B77E2" w:rsidTr="00C51025">
        <w:trPr>
          <w:trHeight w:hRule="exact" w:val="568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25" w:rsidRPr="00C51025" w:rsidRDefault="00C51025" w:rsidP="00C602AF">
            <w:pPr>
              <w:pStyle w:val="5"/>
              <w:shd w:val="clear" w:color="auto" w:fill="auto"/>
              <w:spacing w:line="240" w:lineRule="auto"/>
              <w:ind w:left="120" w:firstLine="1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Коэффициент плотности застройки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25" w:rsidRPr="00C51025" w:rsidRDefault="00C51025" w:rsidP="00C51025">
            <w:pPr>
              <w:pStyle w:val="5"/>
              <w:shd w:val="clear" w:color="auto" w:fill="auto"/>
              <w:spacing w:line="240" w:lineRule="auto"/>
              <w:ind w:left="120" w:firstLine="1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1025">
              <w:rPr>
                <w:rStyle w:val="25"/>
                <w:rFonts w:ascii="Times New Roman" w:hAnsi="Times New Roman" w:cs="Times New Roman"/>
                <w:bCs/>
                <w:sz w:val="22"/>
                <w:szCs w:val="22"/>
              </w:rPr>
              <w:t>23311,5/ 15654=1,48,</w:t>
            </w:r>
            <w:r w:rsidRPr="00C51025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согласно норматива не более 3,0*</w:t>
            </w:r>
          </w:p>
        </w:tc>
      </w:tr>
    </w:tbl>
    <w:p w:rsidR="00C51025" w:rsidRPr="00C602AF" w:rsidRDefault="00C51025" w:rsidP="00965C41">
      <w:pPr>
        <w:pStyle w:val="af6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2"/>
          <w:szCs w:val="26"/>
        </w:rPr>
      </w:pPr>
    </w:p>
    <w:p w:rsidR="009B77E2" w:rsidRPr="00C51025" w:rsidRDefault="00965C41" w:rsidP="00C51025">
      <w:pPr>
        <w:pStyle w:val="af6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* табл.Б1 Прил.Б СП 42.133330.2016</w:t>
      </w:r>
    </w:p>
    <w:p w:rsidR="009B77E2" w:rsidRPr="009B77E2" w:rsidRDefault="009B77E2" w:rsidP="00C51025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Так как границы участков не меняются, проект межевания не требуется.</w:t>
      </w:r>
    </w:p>
    <w:p w:rsidR="009B77E2" w:rsidRPr="009B77E2" w:rsidRDefault="009B77E2" w:rsidP="00C51025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Жилищный фонд</w:t>
      </w:r>
    </w:p>
    <w:p w:rsidR="009B77E2" w:rsidRPr="009B77E2" w:rsidRDefault="009B77E2" w:rsidP="00C51025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Проектом предполагается строительство 15-ти этажного жилого дома </w:t>
      </w:r>
      <w:r w:rsidR="00C51025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на земельном участке с кадастровым номером 29:22:050509:69. При этом увеличится плотность и численность населения в границах разработки ППТ.</w:t>
      </w:r>
    </w:p>
    <w:p w:rsidR="009B77E2" w:rsidRPr="009B77E2" w:rsidRDefault="009B77E2" w:rsidP="00C51025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Обоснование размещения объекта:</w:t>
      </w:r>
    </w:p>
    <w:p w:rsidR="009B77E2" w:rsidRPr="009B77E2" w:rsidRDefault="009B77E2" w:rsidP="00C51025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Площадка под строительство здания и парковки имеет многоугольную форму. Объект ориентирован на Новгородский проспект и ул.</w:t>
      </w:r>
      <w:r w:rsidR="00C5102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Выучейского, поддерживая линию застройки как одной улицы, так и другой. Здание многоэтажного жилого дома имеет форму трапеции, что обусловлено характерным расположением улиц </w:t>
      </w:r>
      <w:r w:rsidR="00C51025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в квартале. Для получения наиболее выразительного объёмно-пространственного решения фасадов в наружной отделке планируется использовать разные материалы по цвету и фактуре. На посадку здания и организацию пространства вокруг него повлияли существующий рельеф участка, окружающая застройка, природно-климатические условия местности.</w:t>
      </w:r>
    </w:p>
    <w:p w:rsidR="009B67DE" w:rsidRPr="009B77E2" w:rsidRDefault="009B77E2" w:rsidP="00C51025">
      <w:pPr>
        <w:widowControl w:val="0"/>
        <w:ind w:firstLine="689"/>
        <w:jc w:val="both"/>
        <w:rPr>
          <w:sz w:val="26"/>
          <w:szCs w:val="26"/>
        </w:rPr>
      </w:pPr>
      <w:r w:rsidRPr="009B77E2">
        <w:rPr>
          <w:sz w:val="26"/>
          <w:szCs w:val="26"/>
        </w:rPr>
        <w:t xml:space="preserve">Проектом предполагается строительство жилищного фонда в размере </w:t>
      </w:r>
      <w:r w:rsidR="00C51025">
        <w:rPr>
          <w:sz w:val="26"/>
          <w:szCs w:val="26"/>
        </w:rPr>
        <w:br/>
      </w:r>
      <w:r w:rsidRPr="009B77E2">
        <w:rPr>
          <w:sz w:val="26"/>
          <w:szCs w:val="26"/>
        </w:rPr>
        <w:lastRenderedPageBreak/>
        <w:t>5590,6</w:t>
      </w:r>
      <w:r w:rsidR="00C51025">
        <w:rPr>
          <w:sz w:val="26"/>
          <w:szCs w:val="26"/>
        </w:rPr>
        <w:t xml:space="preserve"> кв. м</w:t>
      </w:r>
      <w:r w:rsidRPr="009B77E2">
        <w:rPr>
          <w:sz w:val="26"/>
          <w:szCs w:val="26"/>
        </w:rPr>
        <w:t xml:space="preserve">. Предусмотрен </w:t>
      </w:r>
      <w:r w:rsidRPr="009B77E2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15-ти</w:t>
      </w:r>
      <w:r w:rsidRPr="009B77E2">
        <w:rPr>
          <w:sz w:val="26"/>
          <w:szCs w:val="26"/>
        </w:rPr>
        <w:t xml:space="preserve"> этажный жилой дом на земельном участке </w:t>
      </w:r>
      <w:r w:rsidR="00C51025">
        <w:rPr>
          <w:sz w:val="26"/>
          <w:szCs w:val="26"/>
        </w:rPr>
        <w:br/>
      </w:r>
      <w:r w:rsidRPr="009B77E2">
        <w:rPr>
          <w:sz w:val="26"/>
          <w:szCs w:val="26"/>
        </w:rPr>
        <w:t xml:space="preserve">с кадастровым номером 29:22:050509:69. При этом производится снос ветхого двухэтажного объекта, в котором никто не проживал. В границах разработки ППТ увеличится плотность и численность населения. Расчетная минимальная обеспеченность общей площадью жилых помещений принимается на основании статьи 2, таблица 2 </w:t>
      </w:r>
      <w:r w:rsidR="00C51025" w:rsidRPr="00C51025">
        <w:rPr>
          <w:sz w:val="26"/>
          <w:szCs w:val="26"/>
        </w:rPr>
        <w:t>Местных норматив</w:t>
      </w:r>
      <w:r w:rsidR="00C51025">
        <w:rPr>
          <w:sz w:val="26"/>
          <w:szCs w:val="26"/>
        </w:rPr>
        <w:t>ов</w:t>
      </w:r>
      <w:r w:rsidR="00C51025" w:rsidRPr="00C51025">
        <w:rPr>
          <w:sz w:val="26"/>
          <w:szCs w:val="26"/>
        </w:rPr>
        <w:t xml:space="preserve"> градостроительного проектирования муниципального образования "Город Архангельск" утвержденны</w:t>
      </w:r>
      <w:r w:rsidR="00C51025">
        <w:rPr>
          <w:sz w:val="26"/>
          <w:szCs w:val="26"/>
        </w:rPr>
        <w:t>х</w:t>
      </w:r>
      <w:r w:rsidR="00C51025" w:rsidRPr="00C51025">
        <w:rPr>
          <w:sz w:val="26"/>
          <w:szCs w:val="26"/>
        </w:rPr>
        <w:t xml:space="preserve"> решением Архангельской городской Думы от 20 сентября 2017 года № 567</w:t>
      </w:r>
      <w:r w:rsidRPr="009B77E2">
        <w:rPr>
          <w:sz w:val="26"/>
          <w:szCs w:val="26"/>
        </w:rPr>
        <w:t xml:space="preserve"> и СП 42.13330.2016 </w:t>
      </w:r>
      <w:r w:rsidR="00C51025" w:rsidRPr="00C51025">
        <w:rPr>
          <w:sz w:val="26"/>
          <w:szCs w:val="26"/>
        </w:rPr>
        <w:t>Градостроительство Планировка и застройка городских и сельских поселений Актуализированная редакция СНиП 2.07.01-89*</w:t>
      </w:r>
      <w:r w:rsidR="00C51025">
        <w:rPr>
          <w:sz w:val="26"/>
          <w:szCs w:val="26"/>
        </w:rPr>
        <w:t xml:space="preserve"> </w:t>
      </w:r>
      <w:r w:rsidR="00C14856">
        <w:rPr>
          <w:sz w:val="26"/>
          <w:szCs w:val="26"/>
        </w:rPr>
        <w:t>(</w:t>
      </w:r>
      <w:r w:rsidR="00C51025">
        <w:rPr>
          <w:sz w:val="26"/>
          <w:szCs w:val="26"/>
        </w:rPr>
        <w:t xml:space="preserve">п. 5.6 таблица </w:t>
      </w:r>
      <w:r w:rsidRPr="009B77E2">
        <w:rPr>
          <w:sz w:val="26"/>
          <w:szCs w:val="26"/>
        </w:rPr>
        <w:t>5.1</w:t>
      </w:r>
      <w:r w:rsidR="00C14856">
        <w:rPr>
          <w:sz w:val="26"/>
          <w:szCs w:val="26"/>
        </w:rPr>
        <w:t>)</w:t>
      </w:r>
      <w:r w:rsidR="00C51025">
        <w:rPr>
          <w:sz w:val="26"/>
          <w:szCs w:val="26"/>
        </w:rPr>
        <w:t>.</w:t>
      </w:r>
    </w:p>
    <w:p w:rsidR="009B77E2" w:rsidRPr="009B77E2" w:rsidRDefault="009B77E2" w:rsidP="00C14856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стандартное жилье составляет 30 м.кв.</w:t>
      </w:r>
    </w:p>
    <w:p w:rsidR="009B77E2" w:rsidRPr="009B77E2" w:rsidRDefault="009B77E2" w:rsidP="00C14856">
      <w:pPr>
        <w:pStyle w:val="5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Площадь жилых помещений </w:t>
      </w:r>
      <w:r w:rsidR="00955B47" w:rsidRPr="00955B47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5590,6/30=186,35=186</w:t>
      </w:r>
      <w:r w:rsidR="00C148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чел.</w:t>
      </w:r>
    </w:p>
    <w:p w:rsidR="009B77E2" w:rsidRPr="009B77E2" w:rsidRDefault="009B77E2" w:rsidP="00C14856">
      <w:pPr>
        <w:pStyle w:val="5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4" w:name="bookmark5"/>
      <w:r w:rsidRPr="009B77E2">
        <w:rPr>
          <w:rFonts w:ascii="Times New Roman" w:hAnsi="Times New Roman" w:cs="Times New Roman"/>
          <w:b w:val="0"/>
          <w:sz w:val="26"/>
          <w:szCs w:val="26"/>
        </w:rPr>
        <w:t>Система обслуживания населения</w:t>
      </w:r>
      <w:bookmarkEnd w:id="4"/>
    </w:p>
    <w:p w:rsidR="009B77E2" w:rsidRPr="009B77E2" w:rsidRDefault="009B77E2" w:rsidP="00C14856">
      <w:pPr>
        <w:pStyle w:val="5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Участок расположен в центральной части города со сложившейся инфраструктурой. В границах, определенных для проекта планировки расположены: магазины, отделение банка, стоматологии, кафе, бар, аптеки, фитнес-клуб, Кроме того, в ближайшем окружении находятся салоны красоты, отделения по ремонту компьютеров, турагенство, бухгалтерские, юридические и нотариальные услуги </w:t>
      </w:r>
      <w:r w:rsidR="00955B47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другие учреждения бытового обслуживания, продовольственные магазины, аптеки, кафе, школа танцев, фитнес-клуб, гостиница и т.д.</w:t>
      </w:r>
    </w:p>
    <w:p w:rsidR="009B77E2" w:rsidRPr="009B77E2" w:rsidRDefault="009B77E2" w:rsidP="00C14856">
      <w:pPr>
        <w:pStyle w:val="5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В нормируемый радиус обслуживания для общеобразовательных учреждений 1-4 классов </w:t>
      </w:r>
      <w:r w:rsidR="00C14856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500</w:t>
      </w:r>
      <w:r w:rsidR="00C148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м и </w:t>
      </w:r>
      <w:r w:rsidRPr="009B77E2">
        <w:rPr>
          <w:rStyle w:val="3"/>
          <w:rFonts w:ascii="Times New Roman" w:hAnsi="Times New Roman" w:cs="Times New Roman"/>
          <w:bCs/>
          <w:sz w:val="26"/>
          <w:szCs w:val="26"/>
        </w:rPr>
        <w:t>5-11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классов </w:t>
      </w:r>
      <w:r w:rsidR="00955B47" w:rsidRPr="00955B47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750 м попадают 2 школы:</w:t>
      </w:r>
    </w:p>
    <w:p w:rsidR="009B77E2" w:rsidRPr="009B77E2" w:rsidRDefault="009B77E2" w:rsidP="00C14856">
      <w:pPr>
        <w:pStyle w:val="5"/>
        <w:shd w:val="clear" w:color="auto" w:fill="auto"/>
        <w:tabs>
          <w:tab w:val="left" w:pos="148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школа № 22, расположенная вдали от магистральных улиц;</w:t>
      </w:r>
    </w:p>
    <w:p w:rsidR="009B77E2" w:rsidRPr="009B77E2" w:rsidRDefault="009B77E2" w:rsidP="00C14856">
      <w:pPr>
        <w:pStyle w:val="5"/>
        <w:shd w:val="clear" w:color="auto" w:fill="auto"/>
        <w:tabs>
          <w:tab w:val="left" w:pos="14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школа №</w:t>
      </w:r>
      <w:r w:rsidR="00C148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9, расположенная с противоположной стороны от ул. Выучейского, доступна для обучающихся 5-11 классов.</w:t>
      </w:r>
    </w:p>
    <w:p w:rsidR="009B77E2" w:rsidRPr="009B77E2" w:rsidRDefault="009B77E2" w:rsidP="00C14856">
      <w:pPr>
        <w:pStyle w:val="5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В нормируемый радиус обслуживания 300 м попадает детский сад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Открытие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B77E2" w:rsidRDefault="00C14856" w:rsidP="00C14856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Таблица 3 – </w:t>
      </w:r>
      <w:r w:rsidR="009B77E2" w:rsidRPr="009B77E2">
        <w:rPr>
          <w:rFonts w:ascii="Times New Roman" w:hAnsi="Times New Roman" w:cs="Times New Roman"/>
          <w:b w:val="0"/>
          <w:sz w:val="26"/>
          <w:szCs w:val="26"/>
        </w:rPr>
        <w:t xml:space="preserve">Радиус обслуживания населения учреждениями, организациями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9B77E2" w:rsidRPr="009B77E2">
        <w:rPr>
          <w:rFonts w:ascii="Times New Roman" w:hAnsi="Times New Roman" w:cs="Times New Roman"/>
          <w:b w:val="0"/>
          <w:sz w:val="26"/>
          <w:szCs w:val="26"/>
        </w:rPr>
        <w:t>и предприятиями, размещенными в жилой застройке: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245"/>
        <w:gridCol w:w="1559"/>
        <w:gridCol w:w="2126"/>
      </w:tblGrid>
      <w:tr w:rsidR="00C14856" w:rsidRPr="00C14856" w:rsidTr="00955B47">
        <w:trPr>
          <w:trHeight w:hRule="exact" w:val="824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CC2822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№</w:t>
            </w:r>
          </w:p>
          <w:p w:rsidR="00C14856" w:rsidRPr="00C14856" w:rsidRDefault="00C14856" w:rsidP="00C14856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CC2822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Учреждения, организации и предприятия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CC2822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Радиу</w:t>
            </w: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 обслужив</w:t>
            </w: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ания по проекту,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CC2822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Радиус обслужи</w:t>
            </w: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вания по СП</w:t>
            </w:r>
          </w:p>
          <w:p w:rsidR="00C14856" w:rsidRPr="00C14856" w:rsidRDefault="00C14856" w:rsidP="00CC2822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42.13330. 2016, м</w:t>
            </w:r>
          </w:p>
        </w:tc>
      </w:tr>
      <w:tr w:rsidR="00C14856" w:rsidRPr="00C14856" w:rsidTr="00955B47">
        <w:trPr>
          <w:trHeight w:hRule="exact" w:val="5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Общеобразовательная школа №22 (ул. Советских космонавтов, 69)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500-750</w:t>
            </w:r>
          </w:p>
        </w:tc>
      </w:tr>
      <w:tr w:rsidR="00C14856" w:rsidRPr="00C14856" w:rsidTr="00955B47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Общеобразовательная школа №9 (Обводной канал, 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500-750</w:t>
            </w:r>
          </w:p>
        </w:tc>
      </w:tr>
      <w:tr w:rsidR="00C14856" w:rsidRPr="00C14856" w:rsidTr="00955B47">
        <w:trPr>
          <w:trHeight w:hRule="exact" w:val="4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Детский сад №77 (Новгородский проспект, 33/1)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300</w:t>
            </w:r>
          </w:p>
        </w:tc>
      </w:tr>
      <w:tr w:rsidR="00C14856" w:rsidRPr="00C14856" w:rsidTr="00955B47">
        <w:trPr>
          <w:trHeight w:hRule="exact" w:val="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Детский развивающий центр "Открытие" (ул. Серафимовича, 51)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856" w:rsidRPr="00C14856" w:rsidRDefault="00C14856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300</w:t>
            </w:r>
          </w:p>
        </w:tc>
      </w:tr>
      <w:tr w:rsidR="009B77E2" w:rsidRPr="00C14856" w:rsidTr="00955B47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Поликлиника №2 (ул. Северодвинская,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1000</w:t>
            </w:r>
          </w:p>
        </w:tc>
      </w:tr>
      <w:tr w:rsidR="009B77E2" w:rsidRPr="00C14856" w:rsidTr="00955B47">
        <w:trPr>
          <w:trHeight w:hRule="exact" w:val="5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Стоматологический центр </w:t>
            </w:r>
            <w:r w:rsidR="00D1720D"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"</w:t>
            </w: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Денталь</w:t>
            </w:r>
            <w:r w:rsidR="00D1720D"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"</w:t>
            </w: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(Новгородский проспект, 87)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1000</w:t>
            </w:r>
          </w:p>
        </w:tc>
      </w:tr>
      <w:tr w:rsidR="009B77E2" w:rsidRPr="00C14856" w:rsidTr="00955B47">
        <w:trPr>
          <w:trHeight w:hRule="exact" w:val="5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Дворец спорта профсоюзов (Набережная Северной Двины, 38/пр. Чумбарова-Луначарского,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25"/>
                <w:rFonts w:ascii="Times New Roman" w:hAnsi="Times New Roman" w:cs="Times New Roman"/>
                <w:sz w:val="22"/>
                <w:szCs w:val="22"/>
                <w:shd w:val="clear" w:color="auto" w:fill="auto"/>
                <w:lang w:eastAsia="ru-RU"/>
              </w:rPr>
              <w:t>1500</w:t>
            </w:r>
          </w:p>
        </w:tc>
      </w:tr>
      <w:tr w:rsidR="009B77E2" w:rsidRPr="00C14856" w:rsidTr="00955B47">
        <w:trPr>
          <w:trHeight w:hRule="exact" w:val="4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25"/>
                <w:rFonts w:ascii="Times New Roman" w:hAnsi="Times New Roman" w:cs="Times New Roman"/>
                <w:sz w:val="22"/>
                <w:szCs w:val="22"/>
                <w:shd w:val="clear" w:color="auto" w:fill="auto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Аптека Вита Норд (ул. Выучейского, 26/1)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500</w:t>
            </w:r>
          </w:p>
        </w:tc>
      </w:tr>
      <w:tr w:rsidR="009B77E2" w:rsidRPr="00C14856" w:rsidTr="00955B47">
        <w:trPr>
          <w:trHeight w:hRule="exact" w:val="4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Аптека Вита Норд (ул. Ломоносова, 90)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500</w:t>
            </w:r>
          </w:p>
        </w:tc>
      </w:tr>
      <w:tr w:rsidR="009B77E2" w:rsidRPr="00C14856" w:rsidTr="00955B47">
        <w:trPr>
          <w:trHeight w:hRule="exact" w:val="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Росбанк (ул. Выучейского, 33)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500</w:t>
            </w:r>
          </w:p>
        </w:tc>
      </w:tr>
      <w:tr w:rsidR="009B77E2" w:rsidRPr="00C14856" w:rsidTr="00955B47">
        <w:trPr>
          <w:trHeight w:hRule="exact" w:val="4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Банк Авангард (ул. Выучейского, 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500</w:t>
            </w:r>
          </w:p>
        </w:tc>
      </w:tr>
      <w:tr w:rsidR="009B77E2" w:rsidRPr="00C14856" w:rsidTr="00955B47">
        <w:trPr>
          <w:trHeight w:hRule="exact" w:val="4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Почта России (ул. Выучейского, 26/1)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500</w:t>
            </w:r>
          </w:p>
        </w:tc>
      </w:tr>
      <w:tr w:rsidR="009B77E2" w:rsidRPr="00C14856" w:rsidTr="00955B47">
        <w:trPr>
          <w:trHeight w:hRule="exact" w:val="4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Магазин Макси (ул. Ломоносова, 88)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500</w:t>
            </w:r>
          </w:p>
        </w:tc>
      </w:tr>
      <w:tr w:rsidR="009B77E2" w:rsidRPr="00C14856" w:rsidTr="00955B47">
        <w:trPr>
          <w:trHeight w:hRule="exact" w:val="4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Магазин Магнит (ул. Ломоносова, 81)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500</w:t>
            </w:r>
          </w:p>
        </w:tc>
      </w:tr>
      <w:tr w:rsidR="009B77E2" w:rsidRPr="00C14856" w:rsidTr="00955B47">
        <w:trPr>
          <w:trHeight w:hRule="exact"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Магазин Пятерочка (ул. Выучейского, 28/2)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500</w:t>
            </w:r>
          </w:p>
        </w:tc>
      </w:tr>
      <w:tr w:rsidR="009B77E2" w:rsidRPr="00C14856" w:rsidTr="00955B47">
        <w:trPr>
          <w:trHeight w:hRule="exact" w:val="4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Студия красоты </w:t>
            </w:r>
            <w:r w:rsidR="00D1720D"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"</w:t>
            </w: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Канотье</w:t>
            </w:r>
            <w:r w:rsidR="00D1720D"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"</w:t>
            </w: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(ул. Выучейского,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500</w:t>
            </w:r>
          </w:p>
        </w:tc>
      </w:tr>
      <w:tr w:rsidR="009B77E2" w:rsidRPr="00C14856" w:rsidTr="00955B47">
        <w:trPr>
          <w:trHeight w:hRule="exact" w:val="5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455FED">
            <w:pPr>
              <w:pStyle w:val="5"/>
              <w:shd w:val="clear" w:color="auto" w:fill="auto"/>
              <w:spacing w:line="240" w:lineRule="auto"/>
              <w:ind w:left="14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C14856">
            <w:pPr>
              <w:pStyle w:val="5"/>
              <w:shd w:val="clear" w:color="auto" w:fill="auto"/>
              <w:spacing w:line="240" w:lineRule="auto"/>
              <w:ind w:left="120" w:firstLine="2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Студия красоты </w:t>
            </w:r>
            <w:r w:rsidR="00D1720D"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"</w:t>
            </w: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Светлана</w:t>
            </w:r>
            <w:r w:rsidR="00D1720D"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"</w:t>
            </w: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(ул. Розы Люксембурга, 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left="120"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E2" w:rsidRPr="00C14856" w:rsidRDefault="009B77E2" w:rsidP="00955B47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C14856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500</w:t>
            </w:r>
          </w:p>
        </w:tc>
      </w:tr>
    </w:tbl>
    <w:p w:rsidR="009B77E2" w:rsidRPr="009B77E2" w:rsidRDefault="009B77E2" w:rsidP="0012209E">
      <w:pPr>
        <w:widowControl w:val="0"/>
        <w:ind w:firstLine="689"/>
        <w:jc w:val="both"/>
        <w:rPr>
          <w:sz w:val="26"/>
          <w:szCs w:val="26"/>
        </w:rPr>
      </w:pPr>
    </w:p>
    <w:p w:rsidR="00C14856" w:rsidRPr="005F17F9" w:rsidRDefault="005F17F9" w:rsidP="005F17F9">
      <w:pPr>
        <w:rPr>
          <w:sz w:val="26"/>
          <w:szCs w:val="26"/>
        </w:rPr>
      </w:pPr>
      <w:r w:rsidRPr="005F17F9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4</w:t>
      </w:r>
      <w:r w:rsidRPr="005F17F9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Нормы расчета образовательных учреждений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125"/>
        <w:gridCol w:w="2120"/>
        <w:gridCol w:w="1822"/>
        <w:gridCol w:w="1863"/>
      </w:tblGrid>
      <w:tr w:rsidR="00C14856" w:rsidTr="00955B47">
        <w:trPr>
          <w:trHeight w:val="512"/>
        </w:trPr>
        <w:tc>
          <w:tcPr>
            <w:tcW w:w="709" w:type="dxa"/>
            <w:vAlign w:val="center"/>
          </w:tcPr>
          <w:p w:rsidR="00C14856" w:rsidRPr="00455FED" w:rsidRDefault="00C14856" w:rsidP="00455FED">
            <w:pPr>
              <w:pStyle w:val="5"/>
              <w:shd w:val="clear" w:color="auto" w:fill="auto"/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455FED"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№</w:t>
            </w:r>
          </w:p>
          <w:p w:rsidR="00C14856" w:rsidRPr="00455FED" w:rsidRDefault="00C14856" w:rsidP="00455FED">
            <w:pPr>
              <w:jc w:val="center"/>
              <w:rPr>
                <w:sz w:val="22"/>
                <w:szCs w:val="22"/>
              </w:rPr>
            </w:pPr>
            <w:r w:rsidRPr="00455FED">
              <w:rPr>
                <w:rStyle w:val="14"/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3125" w:type="dxa"/>
            <w:vAlign w:val="center"/>
          </w:tcPr>
          <w:p w:rsidR="00C14856" w:rsidRPr="00455FED" w:rsidRDefault="00C14856" w:rsidP="00455FED">
            <w:pPr>
              <w:jc w:val="center"/>
              <w:rPr>
                <w:sz w:val="22"/>
                <w:szCs w:val="22"/>
              </w:rPr>
            </w:pPr>
            <w:r w:rsidRPr="00455FED">
              <w:rPr>
                <w:sz w:val="22"/>
                <w:szCs w:val="22"/>
              </w:rPr>
              <w:t>Объекты</w:t>
            </w:r>
          </w:p>
        </w:tc>
        <w:tc>
          <w:tcPr>
            <w:tcW w:w="2120" w:type="dxa"/>
            <w:vAlign w:val="center"/>
          </w:tcPr>
          <w:p w:rsidR="00C14856" w:rsidRPr="00455FED" w:rsidRDefault="00C14856" w:rsidP="00455FED">
            <w:pPr>
              <w:jc w:val="center"/>
              <w:rPr>
                <w:sz w:val="22"/>
                <w:szCs w:val="22"/>
              </w:rPr>
            </w:pPr>
            <w:r w:rsidRPr="00455FE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22" w:type="dxa"/>
            <w:vAlign w:val="center"/>
          </w:tcPr>
          <w:p w:rsidR="00C14856" w:rsidRPr="00455FED" w:rsidRDefault="00C14856" w:rsidP="00455FED">
            <w:pPr>
              <w:jc w:val="center"/>
              <w:rPr>
                <w:sz w:val="22"/>
                <w:szCs w:val="22"/>
              </w:rPr>
            </w:pPr>
            <w:r w:rsidRPr="00455FED">
              <w:rPr>
                <w:sz w:val="22"/>
                <w:szCs w:val="22"/>
              </w:rPr>
              <w:t>Значение показателя по нормативу</w:t>
            </w:r>
          </w:p>
        </w:tc>
        <w:tc>
          <w:tcPr>
            <w:tcW w:w="1863" w:type="dxa"/>
            <w:vAlign w:val="center"/>
          </w:tcPr>
          <w:p w:rsidR="00C14856" w:rsidRPr="00455FED" w:rsidRDefault="00455FED" w:rsidP="00455FED">
            <w:pPr>
              <w:jc w:val="center"/>
              <w:rPr>
                <w:sz w:val="22"/>
                <w:szCs w:val="22"/>
              </w:rPr>
            </w:pPr>
            <w:r w:rsidRPr="00455FED">
              <w:rPr>
                <w:sz w:val="22"/>
                <w:szCs w:val="22"/>
              </w:rPr>
              <w:t>Значение показателя по расчету</w:t>
            </w:r>
          </w:p>
        </w:tc>
      </w:tr>
      <w:tr w:rsidR="00C14856" w:rsidTr="00955B47">
        <w:trPr>
          <w:trHeight w:val="311"/>
        </w:trPr>
        <w:tc>
          <w:tcPr>
            <w:tcW w:w="709" w:type="dxa"/>
            <w:vAlign w:val="center"/>
          </w:tcPr>
          <w:p w:rsidR="00C14856" w:rsidRPr="00455FED" w:rsidRDefault="00C14856" w:rsidP="00455FED">
            <w:pPr>
              <w:rPr>
                <w:sz w:val="22"/>
                <w:szCs w:val="22"/>
              </w:rPr>
            </w:pPr>
            <w:r w:rsidRPr="00455FED">
              <w:rPr>
                <w:sz w:val="22"/>
                <w:szCs w:val="22"/>
              </w:rPr>
              <w:t>1</w:t>
            </w:r>
          </w:p>
        </w:tc>
        <w:tc>
          <w:tcPr>
            <w:tcW w:w="3125" w:type="dxa"/>
          </w:tcPr>
          <w:p w:rsidR="00C14856" w:rsidRPr="00455FED" w:rsidRDefault="00455FED" w:rsidP="0012209E">
            <w:pPr>
              <w:rPr>
                <w:sz w:val="22"/>
                <w:szCs w:val="22"/>
              </w:rPr>
            </w:pPr>
            <w:r w:rsidRPr="00455FED">
              <w:rPr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2120" w:type="dxa"/>
          </w:tcPr>
          <w:p w:rsidR="00C14856" w:rsidRPr="00455FED" w:rsidRDefault="00455FED" w:rsidP="00122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 на 1 тыс. чел.</w:t>
            </w:r>
          </w:p>
        </w:tc>
        <w:tc>
          <w:tcPr>
            <w:tcW w:w="1822" w:type="dxa"/>
            <w:vAlign w:val="center"/>
          </w:tcPr>
          <w:p w:rsidR="00C14856" w:rsidRPr="00455FED" w:rsidRDefault="00455FED" w:rsidP="00455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863" w:type="dxa"/>
            <w:vAlign w:val="center"/>
          </w:tcPr>
          <w:p w:rsidR="00C14856" w:rsidRPr="00455FED" w:rsidRDefault="00455FED" w:rsidP="00455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180*186/1000=33</w:t>
            </w:r>
          </w:p>
        </w:tc>
      </w:tr>
      <w:tr w:rsidR="00C14856" w:rsidTr="00955B47">
        <w:tc>
          <w:tcPr>
            <w:tcW w:w="709" w:type="dxa"/>
            <w:vAlign w:val="center"/>
          </w:tcPr>
          <w:p w:rsidR="00C14856" w:rsidRPr="00455FED" w:rsidRDefault="00C14856" w:rsidP="00455FED">
            <w:pPr>
              <w:rPr>
                <w:sz w:val="22"/>
                <w:szCs w:val="22"/>
              </w:rPr>
            </w:pPr>
            <w:r w:rsidRPr="00455FED">
              <w:rPr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:rsidR="00C14856" w:rsidRPr="00455FED" w:rsidRDefault="00455FED" w:rsidP="0012209E">
            <w:pPr>
              <w:rPr>
                <w:sz w:val="22"/>
                <w:szCs w:val="22"/>
              </w:rPr>
            </w:pPr>
            <w:r w:rsidRPr="00455FED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2120" w:type="dxa"/>
          </w:tcPr>
          <w:p w:rsidR="00C14856" w:rsidRPr="00455FED" w:rsidRDefault="00455FED" w:rsidP="00122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 на 1 тыс. чел.</w:t>
            </w:r>
          </w:p>
        </w:tc>
        <w:tc>
          <w:tcPr>
            <w:tcW w:w="1822" w:type="dxa"/>
            <w:vAlign w:val="center"/>
          </w:tcPr>
          <w:p w:rsidR="00C14856" w:rsidRPr="00455FED" w:rsidRDefault="00455FED" w:rsidP="00455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63" w:type="dxa"/>
            <w:vAlign w:val="center"/>
          </w:tcPr>
          <w:p w:rsidR="00C14856" w:rsidRPr="00455FED" w:rsidRDefault="00455FED" w:rsidP="00455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100*186/1000=18</w:t>
            </w:r>
          </w:p>
        </w:tc>
      </w:tr>
    </w:tbl>
    <w:p w:rsidR="00455FED" w:rsidRDefault="00455FED" w:rsidP="00455FED">
      <w:pPr>
        <w:pStyle w:val="24"/>
        <w:keepNext/>
        <w:keepLines/>
        <w:shd w:val="clear" w:color="auto" w:fill="auto"/>
        <w:tabs>
          <w:tab w:val="left" w:pos="1568"/>
        </w:tabs>
        <w:spacing w:before="0" w:after="0" w:line="240" w:lineRule="auto"/>
        <w:ind w:left="1289" w:firstLine="0"/>
        <w:rPr>
          <w:rFonts w:ascii="Times New Roman" w:hAnsi="Times New Roman" w:cs="Times New Roman"/>
          <w:b w:val="0"/>
          <w:sz w:val="26"/>
          <w:szCs w:val="26"/>
        </w:rPr>
      </w:pPr>
      <w:bookmarkStart w:id="5" w:name="bookmark6"/>
    </w:p>
    <w:p w:rsidR="009B77E2" w:rsidRDefault="009B77E2" w:rsidP="00455FED">
      <w:pPr>
        <w:pStyle w:val="24"/>
        <w:keepNext/>
        <w:keepLines/>
        <w:shd w:val="clear" w:color="auto" w:fill="auto"/>
        <w:tabs>
          <w:tab w:val="left" w:pos="1568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Улично-дорожная сеть и транспортная доступность</w:t>
      </w:r>
      <w:bookmarkEnd w:id="5"/>
    </w:p>
    <w:p w:rsidR="00455FED" w:rsidRPr="00CC2822" w:rsidRDefault="00455FED" w:rsidP="00455FED">
      <w:pPr>
        <w:pStyle w:val="24"/>
        <w:keepNext/>
        <w:keepLines/>
        <w:shd w:val="clear" w:color="auto" w:fill="auto"/>
        <w:tabs>
          <w:tab w:val="left" w:pos="1568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16"/>
          <w:szCs w:val="26"/>
        </w:rPr>
      </w:pP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Основными транспортными магистралями в рассматриваемом квартале являются ул. Выучейского и просп. Ломоносова. По ним осуществляется обслуживание пассажирского потока несколькими автобусными маршрутами.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Просп. Новгородский и ул. Серафимовича </w:t>
      </w:r>
      <w:r w:rsidR="00CC2822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улицы районного значения, автобусные маршруты по ним отсутствуют.</w:t>
      </w: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Развитие улично-дорожной сети и транспортного обслуживания включает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в себя устройство тротуара вдоль просп. Новгородский и въездов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с просп. Новгородский и ул. Выучейского на участок с кадастровым номером 29:22:050509:69 (к проектируемому жилому дому).</w:t>
      </w: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Парковочные места для проектируемого жилого дома размещаются в дворовой части благоустраиваемой территории, в границах участка с кадастровым номером 29:22:050509:69.</w:t>
      </w:r>
    </w:p>
    <w:p w:rsid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Предусмотрено дополнительное благоустройство территории между участками с кадастровыми номерами 29:22:050509:6, 29:22:050509:69, 29:22:050509:1470, 29:22:050509:72, 29:22:050509:31, 29:22:050509:1464.</w:t>
      </w:r>
    </w:p>
    <w:p w:rsidR="00455FED" w:rsidRPr="009B77E2" w:rsidRDefault="00455FED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E2" w:rsidRDefault="009B77E2" w:rsidP="00455FED">
      <w:pPr>
        <w:pStyle w:val="24"/>
        <w:keepNext/>
        <w:keepLines/>
        <w:shd w:val="clear" w:color="auto" w:fill="auto"/>
        <w:tabs>
          <w:tab w:val="left" w:pos="157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6" w:name="bookmark7"/>
      <w:r w:rsidRPr="009B77E2">
        <w:rPr>
          <w:rFonts w:ascii="Times New Roman" w:hAnsi="Times New Roman" w:cs="Times New Roman"/>
          <w:b w:val="0"/>
          <w:sz w:val="26"/>
          <w:szCs w:val="26"/>
        </w:rPr>
        <w:t>Охрана историко-культурного наследия</w:t>
      </w:r>
      <w:bookmarkEnd w:id="6"/>
    </w:p>
    <w:p w:rsidR="00455FED" w:rsidRPr="00CC2822" w:rsidRDefault="00455FED" w:rsidP="00455FED">
      <w:pPr>
        <w:pStyle w:val="24"/>
        <w:keepNext/>
        <w:keepLines/>
        <w:shd w:val="clear" w:color="auto" w:fill="auto"/>
        <w:tabs>
          <w:tab w:val="left" w:pos="157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0"/>
          <w:szCs w:val="26"/>
        </w:rPr>
      </w:pP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Проектируемая территория попадает:</w:t>
      </w:r>
    </w:p>
    <w:p w:rsidR="009B77E2" w:rsidRPr="009B77E2" w:rsidRDefault="009B77E2" w:rsidP="00CC2822">
      <w:pPr>
        <w:pStyle w:val="5"/>
        <w:shd w:val="clear" w:color="auto" w:fill="auto"/>
        <w:tabs>
          <w:tab w:val="left" w:pos="1368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в подзоны ЗРЗ-2 и ЗРЗ-3 зоны регулирования застройки и хозяйственной деятельности объектов культурного наследия (ЗРЗ). Согласно Постановления правительства Архангельской области №</w:t>
      </w:r>
      <w:r w:rsidR="00455F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460-пп от 18 ноября 2014 года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lastRenderedPageBreak/>
        <w:t>и Соломбальском территориальных округах)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в охранную зону объекта культурного наследия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ОЗ-2-46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C2822">
        <w:rPr>
          <w:rFonts w:ascii="Cambria Math" w:hAnsi="Cambria Math" w:cs="Times New Roman"/>
          <w:b w:val="0"/>
          <w:sz w:val="26"/>
          <w:szCs w:val="26"/>
        </w:rPr>
        <w:t>−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памятник архитектуры </w:t>
      </w:r>
      <w:r w:rsidR="00CC2822">
        <w:rPr>
          <w:rFonts w:ascii="Cambria Math" w:hAnsi="Cambria Math" w:cs="Times New Roman"/>
          <w:b w:val="0"/>
          <w:sz w:val="26"/>
          <w:szCs w:val="26"/>
        </w:rPr>
        <w:t>−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Особняк Плюснина (детский сад АЛТИ)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. Согласно постановления правительства Архангельской области от 18 ноября 2014 года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460-пп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натерритории исторического центра города Архангельска (в Ломоносовском, Октябрьском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Соломбальском территориальных округах)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855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в зоны Б и В </w:t>
      </w:r>
      <w:r w:rsidR="00CC2822">
        <w:rPr>
          <w:rFonts w:ascii="Cambria Math" w:hAnsi="Cambria Math" w:cs="Times New Roman"/>
          <w:b w:val="0"/>
          <w:sz w:val="26"/>
          <w:szCs w:val="26"/>
        </w:rPr>
        <w:t>−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наблюдения культурного слоя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. Согласно проекта зон охраны объектов культурного наследия регионального значения г. Архангельска, разработанного министерством регионального развития российской федерации ФГУП Российский Государственный Научно-исследовательский и проектный институт урбанистики, г. Санкт-Петербург в 2011 году;</w:t>
      </w:r>
    </w:p>
    <w:p w:rsidR="009B77E2" w:rsidRDefault="009B77E2" w:rsidP="00455FED">
      <w:pPr>
        <w:pStyle w:val="5"/>
        <w:shd w:val="clear" w:color="auto" w:fill="auto"/>
        <w:tabs>
          <w:tab w:val="left" w:pos="74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в исторические линии застройки кварталов (охраняемые ценные элементы планировочной структуры).</w:t>
      </w:r>
    </w:p>
    <w:p w:rsidR="00455FED" w:rsidRPr="00CC2822" w:rsidRDefault="00455FED" w:rsidP="00455FED">
      <w:pPr>
        <w:pStyle w:val="5"/>
        <w:shd w:val="clear" w:color="auto" w:fill="auto"/>
        <w:tabs>
          <w:tab w:val="left" w:pos="74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26"/>
        </w:rPr>
      </w:pPr>
    </w:p>
    <w:p w:rsidR="009B77E2" w:rsidRPr="00455FED" w:rsidRDefault="00D1720D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5FED">
        <w:rPr>
          <w:rStyle w:val="4"/>
          <w:rFonts w:ascii="Times New Roman" w:hAnsi="Times New Roman" w:cs="Times New Roman"/>
          <w:bCs/>
          <w:sz w:val="26"/>
          <w:szCs w:val="26"/>
          <w:u w:val="none"/>
        </w:rPr>
        <w:t>"</w:t>
      </w:r>
      <w:r w:rsidR="009B77E2" w:rsidRPr="00455FED">
        <w:rPr>
          <w:rStyle w:val="4"/>
          <w:rFonts w:ascii="Times New Roman" w:hAnsi="Times New Roman" w:cs="Times New Roman"/>
          <w:bCs/>
          <w:sz w:val="26"/>
          <w:szCs w:val="26"/>
          <w:u w:val="none"/>
        </w:rPr>
        <w:t>Подзона ЗРЗ-2</w:t>
      </w:r>
      <w:r w:rsidRPr="00455FED">
        <w:rPr>
          <w:rStyle w:val="4"/>
          <w:rFonts w:ascii="Times New Roman" w:hAnsi="Times New Roman" w:cs="Times New Roman"/>
          <w:bCs/>
          <w:sz w:val="26"/>
          <w:szCs w:val="26"/>
          <w:u w:val="none"/>
        </w:rPr>
        <w:t>"</w:t>
      </w:r>
    </w:p>
    <w:p w:rsidR="009B77E2" w:rsidRPr="009B77E2" w:rsidRDefault="009B77E2" w:rsidP="00955B47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Режимом использования земель в границах подзоны ЗРЗ-2 запрещается снос (демонтаж) исторических зданий, объектов, обладающих признаками объекта культурного наследия, строений и сооружений, за исключением разборки ветхих </w:t>
      </w:r>
      <w:r w:rsidR="00955B47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аварийных в соответствии с установленным порядком.</w:t>
      </w:r>
    </w:p>
    <w:p w:rsidR="009B77E2" w:rsidRPr="009B77E2" w:rsidRDefault="009B77E2" w:rsidP="00955B47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В границах данной подзоны устанавливаются следующие ограничения </w:t>
      </w:r>
      <w:r w:rsidR="00955B47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по высоте зданий и сооружений: уличный фронт </w:t>
      </w:r>
      <w:r w:rsidR="00CC2822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не выше 27м, отдельные акценты</w:t>
      </w:r>
    </w:p>
    <w:p w:rsidR="009B77E2" w:rsidRPr="009B77E2" w:rsidRDefault="009B77E2" w:rsidP="00955B47">
      <w:pPr>
        <w:pStyle w:val="5"/>
        <w:shd w:val="clear" w:color="auto" w:fill="auto"/>
        <w:tabs>
          <w:tab w:val="left" w:pos="21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до 32 м, внутриквартальная застройка </w:t>
      </w:r>
      <w:r w:rsidR="00CC2822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не выше 36 м.</w:t>
      </w:r>
    </w:p>
    <w:p w:rsidR="009B77E2" w:rsidRPr="009B77E2" w:rsidRDefault="009B77E2" w:rsidP="00955B47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В границах подзоны ЗРЗ-2 разрешается:</w:t>
      </w:r>
    </w:p>
    <w:p w:rsidR="009B77E2" w:rsidRPr="009B77E2" w:rsidRDefault="009B77E2" w:rsidP="00955B47">
      <w:pPr>
        <w:pStyle w:val="5"/>
        <w:shd w:val="clear" w:color="auto" w:fill="auto"/>
        <w:tabs>
          <w:tab w:val="left" w:pos="74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комплексная реконструкция кварталов на основании градостроительной документации при соблюдении следующих требований: формирование уличного фронта, соблюдение высотных ограничений застройки;</w:t>
      </w:r>
    </w:p>
    <w:p w:rsidR="009B77E2" w:rsidRPr="009B77E2" w:rsidRDefault="009B77E2" w:rsidP="00955B47">
      <w:pPr>
        <w:pStyle w:val="5"/>
        <w:shd w:val="clear" w:color="auto" w:fill="auto"/>
        <w:tabs>
          <w:tab w:val="left" w:pos="735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реконструкция отдельных зданий с изменением их габаритов и основных объемно-пространственных характеристик при соблюдении высотных ограничений;</w:t>
      </w:r>
    </w:p>
    <w:p w:rsidR="009B77E2" w:rsidRPr="009B77E2" w:rsidRDefault="009B77E2" w:rsidP="00955B47">
      <w:pPr>
        <w:pStyle w:val="5"/>
        <w:shd w:val="clear" w:color="auto" w:fill="auto"/>
        <w:tabs>
          <w:tab w:val="left" w:pos="71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строительство новых зданий, строений, сооружений в соответствии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с градостроительной документацией и условиями режима;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3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благоустройство территории;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3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устройство открытых автостоянок;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2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установка киосков, павильонов, навесов, малых архитектурных форм, малоформатных наружных рекламных конструкций, дорожных знаков при условии сохранения характеристик исторической среды;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2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строительство подземных сооружений при наличии инженерно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softHyphen/>
        <w:t xml:space="preserve">геологической экспертизы, подтверждающей отсутствие негативного влияния этих сооружений </w:t>
      </w:r>
      <w:r w:rsidR="00955B47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на окружающую историческую застройку;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2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изменение использования территорий исторических промышленных предприятий при условии проведения историко-культурных исследований;</w:t>
      </w:r>
    </w:p>
    <w:p w:rsidR="00CC2822" w:rsidRDefault="009B77E2" w:rsidP="00455FED">
      <w:pPr>
        <w:pStyle w:val="5"/>
        <w:shd w:val="clear" w:color="auto" w:fill="auto"/>
        <w:tabs>
          <w:tab w:val="left" w:pos="16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открытых городских пространств </w:t>
      </w:r>
      <w:r w:rsidR="00CC2822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строительство на участках утраченной застройки уличного фронта, развивающее композиционное решение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не выше примыкающих зданий;</w:t>
      </w:r>
    </w:p>
    <w:p w:rsidR="00CC2822" w:rsidRDefault="00CC2822" w:rsidP="00CC2822">
      <w:pPr>
        <w:rPr>
          <w:rFonts w:eastAsia="Trebuchet MS"/>
          <w:lang w:eastAsia="en-US"/>
        </w:rPr>
      </w:pPr>
      <w:r>
        <w:br w:type="page"/>
      </w:r>
    </w:p>
    <w:p w:rsidR="009B77E2" w:rsidRDefault="009B77E2" w:rsidP="00455FED">
      <w:pPr>
        <w:pStyle w:val="5"/>
        <w:shd w:val="clear" w:color="auto" w:fill="auto"/>
        <w:tabs>
          <w:tab w:val="left" w:pos="71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снос (демонтаж) диссонирующих объектов и объектов на территориях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с несформировавшейся застройкой (в соответствии с заключением историко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softHyphen/>
        <w:t>культурной экспертизы).</w:t>
      </w:r>
    </w:p>
    <w:p w:rsidR="00455FED" w:rsidRPr="00CC2822" w:rsidRDefault="00455FED" w:rsidP="00455FED">
      <w:pPr>
        <w:pStyle w:val="5"/>
        <w:shd w:val="clear" w:color="auto" w:fill="auto"/>
        <w:tabs>
          <w:tab w:val="left" w:pos="716"/>
        </w:tabs>
        <w:spacing w:line="240" w:lineRule="auto"/>
        <w:ind w:left="709" w:firstLine="0"/>
        <w:rPr>
          <w:rFonts w:ascii="Times New Roman" w:hAnsi="Times New Roman" w:cs="Times New Roman"/>
          <w:b w:val="0"/>
          <w:sz w:val="18"/>
          <w:szCs w:val="26"/>
        </w:rPr>
      </w:pPr>
    </w:p>
    <w:p w:rsidR="009B77E2" w:rsidRPr="00455FED" w:rsidRDefault="00D1720D" w:rsidP="00455FED">
      <w:pPr>
        <w:pStyle w:val="5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455FED">
        <w:rPr>
          <w:rStyle w:val="4"/>
          <w:rFonts w:ascii="Times New Roman" w:hAnsi="Times New Roman" w:cs="Times New Roman"/>
          <w:bCs/>
          <w:sz w:val="26"/>
          <w:szCs w:val="26"/>
          <w:u w:val="none"/>
        </w:rPr>
        <w:t>"</w:t>
      </w:r>
      <w:r w:rsidR="009B77E2" w:rsidRPr="00455FED">
        <w:rPr>
          <w:rStyle w:val="4"/>
          <w:rFonts w:ascii="Times New Roman" w:hAnsi="Times New Roman" w:cs="Times New Roman"/>
          <w:bCs/>
          <w:sz w:val="26"/>
          <w:szCs w:val="26"/>
          <w:u w:val="none"/>
        </w:rPr>
        <w:t>Подзона ЗРЗ-3</w:t>
      </w:r>
      <w:r w:rsidRPr="00455FED">
        <w:rPr>
          <w:rStyle w:val="4"/>
          <w:rFonts w:ascii="Times New Roman" w:hAnsi="Times New Roman" w:cs="Times New Roman"/>
          <w:bCs/>
          <w:sz w:val="26"/>
          <w:szCs w:val="26"/>
          <w:u w:val="none"/>
        </w:rPr>
        <w:t>"</w:t>
      </w:r>
    </w:p>
    <w:p w:rsid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Объектами охраны подзоны ЗРЗ-З являются сохранившиеся элементы планировочной структуры и ценные участки зеленых насаждений.</w:t>
      </w:r>
    </w:p>
    <w:p w:rsidR="00455FED" w:rsidRPr="009B77E2" w:rsidRDefault="00455FED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E2" w:rsidRPr="00455FED" w:rsidRDefault="009B77E2" w:rsidP="00455FED">
      <w:pPr>
        <w:pStyle w:val="5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455FED">
        <w:rPr>
          <w:rStyle w:val="4"/>
          <w:rFonts w:ascii="Times New Roman" w:hAnsi="Times New Roman" w:cs="Times New Roman"/>
          <w:bCs/>
          <w:sz w:val="26"/>
          <w:szCs w:val="26"/>
          <w:u w:val="none"/>
        </w:rPr>
        <w:t xml:space="preserve">Охранная зона объекта культурного наследия </w:t>
      </w:r>
      <w:r w:rsidR="00D1720D" w:rsidRPr="00455FED">
        <w:rPr>
          <w:rStyle w:val="4"/>
          <w:rFonts w:ascii="Times New Roman" w:hAnsi="Times New Roman" w:cs="Times New Roman"/>
          <w:bCs/>
          <w:sz w:val="26"/>
          <w:szCs w:val="26"/>
          <w:u w:val="none"/>
        </w:rPr>
        <w:t>"</w:t>
      </w:r>
      <w:r w:rsidRPr="00455FED">
        <w:rPr>
          <w:rStyle w:val="4"/>
          <w:rFonts w:ascii="Times New Roman" w:hAnsi="Times New Roman" w:cs="Times New Roman"/>
          <w:bCs/>
          <w:sz w:val="26"/>
          <w:szCs w:val="26"/>
          <w:u w:val="none"/>
        </w:rPr>
        <w:t>ОЗ-2-46</w:t>
      </w:r>
      <w:r w:rsidR="00D1720D" w:rsidRPr="00455FED">
        <w:rPr>
          <w:rStyle w:val="4"/>
          <w:rFonts w:ascii="Times New Roman" w:hAnsi="Times New Roman" w:cs="Times New Roman"/>
          <w:bCs/>
          <w:sz w:val="26"/>
          <w:szCs w:val="26"/>
          <w:u w:val="none"/>
        </w:rPr>
        <w:t>"</w:t>
      </w: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Установлены границы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Архангельска, для объекта </w:t>
      </w:r>
      <w:r w:rsidR="00CC2822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ОЗ-2-46: объект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Особняк Плюснина (детский сад АЛТИ)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, расположенный по адресу: г. Архангельск,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просп. Ломоносова, д. 86;</w:t>
      </w: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В границах охранной зоны объекта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Соломбальском территориальных округах) (далее - объект культурного наследия) разрешается: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87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проведение работ по сохранению объекта культурного наследия с условием сохранения размеров, пропорций и параметров объекта культурного наследия и его частей, применения строительных, отделочных материалов и цветовых решений, аналогичных тем, которые использовались при постройке объекта культурного наследия, сохранения формы и цвета оконных переплетов и расстекловки, входных (парадных) дверей и оформления дверных проемов, остекления балконов;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24"/>
        </w:tabs>
        <w:spacing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проведение научных исследований, в том числе археологических;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81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проведение работ по благоустройству территории объекта культурного наследия, сохранению и восстановлению (регенерации) историко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softHyphen/>
        <w:t xml:space="preserve">градостроительной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(или) природной среды объекта культурного наследия на основе разработанных проектов по восстановлению историко-градостроительной и (или) природной среды объекта культурного наследия;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возведение временных строений и сооружений для проведения работ, направленных на сохранение объекта культурного наследия; возведение строений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сооружений, необходимых для проведения работ по обеспечению пожарной безопасности объекта культурного наследия, защиты его от динамических воздействий;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855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размещение элементов озеленения, не препятствующих визуальному восприятию объекта культурного наследия с основных точек обзора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с установленными минимальными отступами от стен объекта культурного наследия;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87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размещение объектов инженерной инфраструктуры, обслуживающих охранную зону, не препятствуя визуальному восприятию объекта культурного наследия;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09"/>
        </w:tabs>
        <w:spacing w:line="240" w:lineRule="auto"/>
        <w:ind w:left="709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размещение вывесок, информационного оборудования, сопутствующих объекту культурного наследия, не препятствующих целостному визуальному восприятию объекта культурного наследия;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6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прокладка подземных инженерных сетей и коммуникаций, относящихся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к функционированию объекта культурного наследия;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87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размещение объектов регулирования дорожного движения, пунктов остановки общественного транспорта, элементов уличного освещения и подсветки зданий,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lastRenderedPageBreak/>
        <w:t>не препятствующих визуальному восприятию объекта культурного наследия;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7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ограниченное транспортное движение по дворовой территории объекта культурного наследия.</w:t>
      </w: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В границах охранной зоны объекта культурного наследия запрещается: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78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снос объекта культурного наследия и его частей, зданий и сооружений, обладающих признаками объекта культурного наследия;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2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строительство зданий и сооружений, за исключением возведения строений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сооружений, необходимых для проведения работ по обеспечению пожарной безопасности объекта культурного наследия, защиты его от динамических воздействий;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88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размещение на фасадах и крышах объекта культурного наследия инженерного оборудования, инженерных сетей и коммуникаций;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прокладка наземных сетей и коммуникаций;</w:t>
      </w: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прокладка подземных инженерных сетей и коммуникаций, не относящихск функционированию объекта культурного наследия;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109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размещение постоянных автостоянок, не относящихся к функционированию объекта культурного наследия;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85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размещение рекламных щитов, баннеров, вывесок, препятствующих визуальному восприятию объекта культурного наследия и отдельных элементов его фасада;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835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изменение размеров, пропорций и параметров объекта культурного наследия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его частей, применение иных строительных или отделочных материалов и цветовых решений, чем те, которые использовались при строительстве объекта культурного наследия, изменение формы и цвета оконных переплетов и расстекловки, входных (парадных) дверей и оформления дверных проемов, остекления балконов объекта культурного наследия;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1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установка объектов торговли, элементов освещения, остановочных пунктов общественного транспорта, препятствующих визуальному восприятию объекта культурного наследия и отдельных элементов его фасада;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1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размещение спутниковых устройств и кондиционеров на главных фасадах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кровлях зданий объекта культурного наследия.</w:t>
      </w: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Требования общего характера к использованию земель в границах охранной зоны: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69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обеспечение пожарной безопасности объектов культурного наследия;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69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защита объектов культурного наследия от динамических воздействий;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69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защита объектов культурного наследия от акустических воздействий;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3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создание гидрогеологических и экологических условий, необходимых для сохранения объектов культурного наследия;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69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сохранение исторической планировки улиц;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сохранение исторически сложившихся границ земельных участков, в том числе: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81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ограничение изменения границ земельных участков при проведении землеустройства;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69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ограничение разделения земельных участков;</w:t>
      </w: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обеспечение визуального восприятия объекта культурного наследия в его историко-градостроительной и природной среде;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91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соблюдение предельных параметров разрешенного использования земельных участков объекта культурного наследия и иных объектов, находящихся над </w:t>
      </w:r>
      <w:r w:rsidR="00955B47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lastRenderedPageBreak/>
        <w:t>и под поверхностью земельных участков: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1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сохранение исторической линии застройки;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80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сохранение при ремонте и реставрации объекта культурного наследия размеров, пропорций и параметров объекта и его частей, применение строительных </w:t>
      </w:r>
      <w:r w:rsidR="00955B47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отделочных материалов и цветовых решений, аналогичных тем, что использовались при постройке объекта;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85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уточнение параметров объектов культурного наследия и элементов благоустройства проводится на стадии разработки проекта сохранения объекта культурного наследия специализированными организациями;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87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минимальное расстояние от стен объекта до стволов низкорослых деревьев -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3 м, до кустарника - 1,5 м;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4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элементы озеленения не должны препятствовать визуальному восприятию объекта культурного наследия с основных точек обзора.</w:t>
      </w: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В границах охранной зоны (ОЗ) подлежат сохранению (помимо объектов культурного наследия) следующие элементы и параметры городской среды: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исторические направления улиц;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исторические красные линии и исторические линии застройки;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иерархия элементов исторической планировки и застройки;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ритм и модуль исторической застройки;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высотные характеристики исторической застройки;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ценные участки зеленых насаждений;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объемно-пространственная композиция исторической застройки, силуэтные характеристики;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05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тип организации уличного фронта;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историческая парцелляция;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140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стилистика и масштаб;</w:t>
      </w:r>
    </w:p>
    <w:p w:rsidR="009B77E2" w:rsidRPr="009B77E2" w:rsidRDefault="009B77E2" w:rsidP="00455FED">
      <w:pPr>
        <w:pStyle w:val="5"/>
        <w:shd w:val="clear" w:color="auto" w:fill="auto"/>
        <w:tabs>
          <w:tab w:val="left" w:pos="131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образные и типологические характеристики;</w:t>
      </w:r>
    </w:p>
    <w:p w:rsidR="009B77E2" w:rsidRDefault="009B77E2" w:rsidP="00455FED">
      <w:pPr>
        <w:pStyle w:val="5"/>
        <w:shd w:val="clear" w:color="auto" w:fill="auto"/>
        <w:tabs>
          <w:tab w:val="left" w:pos="131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объемно-пространственная композиция.</w:t>
      </w:r>
    </w:p>
    <w:p w:rsidR="00C31A2B" w:rsidRPr="009B77E2" w:rsidRDefault="00C31A2B" w:rsidP="00455FED">
      <w:pPr>
        <w:pStyle w:val="5"/>
        <w:shd w:val="clear" w:color="auto" w:fill="auto"/>
        <w:tabs>
          <w:tab w:val="left" w:pos="1314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E2" w:rsidRDefault="009B77E2" w:rsidP="00CC2822">
      <w:pPr>
        <w:pStyle w:val="5"/>
        <w:shd w:val="clear" w:color="auto" w:fill="auto"/>
        <w:tabs>
          <w:tab w:val="left" w:pos="1526"/>
        </w:tabs>
        <w:spacing w:line="240" w:lineRule="auto"/>
        <w:ind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Положения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</w:t>
      </w:r>
      <w:r w:rsidR="00CC2822">
        <w:rPr>
          <w:rFonts w:ascii="Times New Roman" w:hAnsi="Times New Roman" w:cs="Times New Roman"/>
          <w:b w:val="0"/>
          <w:sz w:val="26"/>
          <w:szCs w:val="26"/>
        </w:rPr>
        <w:t>ртной, социальной инфраструктур</w:t>
      </w:r>
    </w:p>
    <w:p w:rsidR="00C31A2B" w:rsidRPr="009B77E2" w:rsidRDefault="00C31A2B" w:rsidP="00455FED">
      <w:pPr>
        <w:pStyle w:val="5"/>
        <w:shd w:val="clear" w:color="auto" w:fill="auto"/>
        <w:tabs>
          <w:tab w:val="left" w:pos="1526"/>
        </w:tabs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В границах проектирования все участки, кроме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t>земельного участка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5FED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с кадастровым номером 29:22:050509:69, застроены. Объекты существующие. Градостроительная ситуация сложившаяся. В проекте предусмотрен один этап строительства, включающий в себя строительство многоквартирного жилого дома в г. Архангельске по ул. Выучейского, на земельном участке с кадастровым номером 29:22:050509:69.</w:t>
      </w:r>
    </w:p>
    <w:p w:rsidR="009B77E2" w:rsidRPr="009B77E2" w:rsidRDefault="009B77E2" w:rsidP="00455FED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В перспективе выполнить благоустройство территории между участками </w:t>
      </w:r>
      <w:r w:rsidR="003A1A00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с кадастровыми номерами 29:22:050509:6, 29:22:050509:69, 29:22:050509:1470, 29:22:050509:72, 29:22:050509:31, 29:22:050509:1464.</w:t>
      </w:r>
    </w:p>
    <w:p w:rsidR="009B77E2" w:rsidRPr="009B77E2" w:rsidRDefault="009B77E2" w:rsidP="00CC2822">
      <w:pPr>
        <w:pStyle w:val="5"/>
        <w:shd w:val="clear" w:color="auto" w:fill="auto"/>
        <w:tabs>
          <w:tab w:val="left" w:pos="140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Срок строительства составляет 20 месяцев с даты получения разрешения на строительство.</w:t>
      </w:r>
    </w:p>
    <w:p w:rsidR="009B77E2" w:rsidRDefault="009B77E2" w:rsidP="00801B80">
      <w:pPr>
        <w:widowControl w:val="0"/>
        <w:jc w:val="both"/>
        <w:rPr>
          <w:sz w:val="26"/>
          <w:szCs w:val="26"/>
        </w:rPr>
      </w:pPr>
    </w:p>
    <w:p w:rsidR="009B77E2" w:rsidRDefault="009B77E2" w:rsidP="00801B80">
      <w:pPr>
        <w:widowControl w:val="0"/>
        <w:jc w:val="both"/>
        <w:rPr>
          <w:sz w:val="26"/>
          <w:szCs w:val="26"/>
        </w:rPr>
      </w:pPr>
    </w:p>
    <w:p w:rsidR="009B67DE" w:rsidRDefault="009B67DE" w:rsidP="00801B80">
      <w:pPr>
        <w:widowControl w:val="0"/>
        <w:jc w:val="both"/>
        <w:rPr>
          <w:sz w:val="26"/>
          <w:szCs w:val="26"/>
        </w:rPr>
        <w:sectPr w:rsidR="009B67DE" w:rsidSect="00955B47">
          <w:headerReference w:type="even" r:id="rId9"/>
          <w:headerReference w:type="default" r:id="rId10"/>
          <w:type w:val="continuous"/>
          <w:pgSz w:w="11907" w:h="16839" w:code="9"/>
          <w:pgMar w:top="1134" w:right="567" w:bottom="993" w:left="1701" w:header="709" w:footer="709" w:gutter="0"/>
          <w:pgNumType w:start="1"/>
          <w:cols w:space="708"/>
          <w:titlePg/>
          <w:docGrid w:linePitch="381"/>
        </w:sectPr>
      </w:pPr>
    </w:p>
    <w:p w:rsidR="00801B80" w:rsidRPr="00DD781C" w:rsidRDefault="00801B80" w:rsidP="00801B80">
      <w:pPr>
        <w:pStyle w:val="21"/>
        <w:ind w:left="4536" w:firstLine="0"/>
        <w:jc w:val="center"/>
        <w:rPr>
          <w:sz w:val="22"/>
          <w:szCs w:val="22"/>
        </w:rPr>
      </w:pPr>
      <w:r w:rsidRPr="00112FDE">
        <w:rPr>
          <w:sz w:val="22"/>
          <w:szCs w:val="22"/>
        </w:rPr>
        <w:lastRenderedPageBreak/>
        <w:t>Приложение</w:t>
      </w:r>
      <w:r w:rsidRPr="00112FDE">
        <w:rPr>
          <w:sz w:val="22"/>
          <w:szCs w:val="22"/>
        </w:rPr>
        <w:cr/>
        <w:t xml:space="preserve">к </w:t>
      </w:r>
      <w:r w:rsidR="005F17F9">
        <w:rPr>
          <w:sz w:val="22"/>
          <w:szCs w:val="22"/>
        </w:rPr>
        <w:t>проекту</w:t>
      </w:r>
      <w:r w:rsidRPr="00112FDE">
        <w:rPr>
          <w:sz w:val="22"/>
          <w:szCs w:val="22"/>
        </w:rPr>
        <w:t xml:space="preserve"> планировк</w:t>
      </w:r>
      <w:r w:rsidR="005F17F9">
        <w:rPr>
          <w:sz w:val="22"/>
          <w:szCs w:val="22"/>
        </w:rPr>
        <w:t>и</w:t>
      </w:r>
      <w:r w:rsidRPr="00112FDE">
        <w:rPr>
          <w:sz w:val="22"/>
          <w:szCs w:val="22"/>
        </w:rPr>
        <w:t xml:space="preserve"> территории муниципального образования </w:t>
      </w:r>
      <w:r w:rsidR="00D1720D">
        <w:rPr>
          <w:sz w:val="22"/>
          <w:szCs w:val="22"/>
        </w:rPr>
        <w:t>"</w:t>
      </w:r>
      <w:r w:rsidRPr="00112FDE">
        <w:rPr>
          <w:sz w:val="22"/>
          <w:szCs w:val="22"/>
        </w:rPr>
        <w:t>Город Архангельск</w:t>
      </w:r>
      <w:r w:rsidR="00D1720D">
        <w:rPr>
          <w:sz w:val="22"/>
          <w:szCs w:val="22"/>
        </w:rPr>
        <w:t>"</w:t>
      </w:r>
      <w:r w:rsidRPr="00112FDE">
        <w:rPr>
          <w:sz w:val="22"/>
          <w:szCs w:val="22"/>
        </w:rPr>
        <w:t xml:space="preserve"> </w:t>
      </w:r>
      <w:r w:rsidRPr="00DD781C">
        <w:rPr>
          <w:sz w:val="22"/>
          <w:szCs w:val="22"/>
        </w:rPr>
        <w:t xml:space="preserve">в границах </w:t>
      </w:r>
      <w:r>
        <w:rPr>
          <w:sz w:val="22"/>
          <w:szCs w:val="22"/>
        </w:rPr>
        <w:br/>
      </w:r>
      <w:r w:rsidRPr="004851F4">
        <w:rPr>
          <w:sz w:val="22"/>
          <w:szCs w:val="22"/>
        </w:rPr>
        <w:t xml:space="preserve">просп. Новгородского, ул. Выучейского, </w:t>
      </w:r>
      <w:r>
        <w:rPr>
          <w:sz w:val="22"/>
          <w:szCs w:val="22"/>
        </w:rPr>
        <w:br/>
      </w:r>
      <w:r w:rsidRPr="004851F4">
        <w:rPr>
          <w:sz w:val="22"/>
          <w:szCs w:val="22"/>
        </w:rPr>
        <w:t>просп. Ломоносова</w:t>
      </w:r>
      <w:r>
        <w:rPr>
          <w:sz w:val="22"/>
          <w:szCs w:val="22"/>
        </w:rPr>
        <w:t xml:space="preserve"> </w:t>
      </w:r>
      <w:r w:rsidRPr="004851F4">
        <w:rPr>
          <w:sz w:val="22"/>
          <w:szCs w:val="22"/>
        </w:rPr>
        <w:t>площадью 1,5654 га</w:t>
      </w:r>
    </w:p>
    <w:p w:rsidR="00801B80" w:rsidRDefault="00801B80" w:rsidP="00801B80">
      <w:pPr>
        <w:pStyle w:val="21"/>
        <w:ind w:firstLine="0"/>
        <w:jc w:val="center"/>
        <w:rPr>
          <w:sz w:val="22"/>
          <w:szCs w:val="22"/>
        </w:rPr>
      </w:pPr>
    </w:p>
    <w:p w:rsidR="00801B80" w:rsidRPr="00D92F19" w:rsidRDefault="001652B1" w:rsidP="00801B80">
      <w:pPr>
        <w:pStyle w:val="21"/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w:drawing>
          <wp:inline distT="0" distB="0" distL="0" distR="0">
            <wp:extent cx="6266111" cy="4444410"/>
            <wp:effectExtent l="19050" t="0" r="1339" b="0"/>
            <wp:docPr id="2" name="Рисунок 1" descr="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.jpg"/>
                    <pic:cNvPicPr/>
                  </pic:nvPicPr>
                  <pic:blipFill>
                    <a:blip r:embed="rId11" cstate="print"/>
                    <a:srcRect l="1601" b="1363"/>
                    <a:stretch>
                      <a:fillRect/>
                    </a:stretch>
                  </pic:blipFill>
                  <pic:spPr>
                    <a:xfrm>
                      <a:off x="0" y="0"/>
                      <a:ext cx="6273158" cy="444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B80" w:rsidRPr="00D56782" w:rsidRDefault="00801B80" w:rsidP="00801B80">
      <w:pPr>
        <w:pStyle w:val="21"/>
        <w:ind w:firstLine="0"/>
        <w:jc w:val="center"/>
        <w:rPr>
          <w:sz w:val="20"/>
        </w:rPr>
      </w:pPr>
    </w:p>
    <w:p w:rsidR="00801B80" w:rsidRPr="00D56782" w:rsidRDefault="00801B80" w:rsidP="00801B80">
      <w:pPr>
        <w:pStyle w:val="21"/>
        <w:ind w:firstLine="0"/>
        <w:jc w:val="center"/>
        <w:rPr>
          <w:noProof/>
        </w:rPr>
      </w:pPr>
    </w:p>
    <w:p w:rsidR="00801B80" w:rsidRDefault="00801B80" w:rsidP="00801B80">
      <w:pPr>
        <w:tabs>
          <w:tab w:val="left" w:pos="8364"/>
        </w:tabs>
        <w:ind w:firstLine="709"/>
        <w:jc w:val="center"/>
      </w:pPr>
    </w:p>
    <w:p w:rsidR="00801B80" w:rsidRPr="006B2E01" w:rsidRDefault="00801B80" w:rsidP="00801B80">
      <w:pPr>
        <w:jc w:val="center"/>
      </w:pPr>
      <w:r w:rsidRPr="00CF13F3">
        <w:t>____________</w:t>
      </w:r>
      <w:r>
        <w:t>____</w:t>
      </w:r>
    </w:p>
    <w:p w:rsidR="00C57CCC" w:rsidRPr="00803F7E" w:rsidRDefault="00C57CCC" w:rsidP="00AC62CF">
      <w:pPr>
        <w:jc w:val="center"/>
        <w:rPr>
          <w:sz w:val="24"/>
          <w:szCs w:val="24"/>
        </w:rPr>
        <w:sectPr w:rsidR="00C57CCC" w:rsidRPr="00803F7E" w:rsidSect="00986ADE">
          <w:headerReference w:type="even" r:id="rId12"/>
          <w:headerReference w:type="default" r:id="rId13"/>
          <w:pgSz w:w="11906" w:h="16838"/>
          <w:pgMar w:top="993" w:right="567" w:bottom="1134" w:left="1701" w:header="567" w:footer="709" w:gutter="0"/>
          <w:cols w:space="708"/>
          <w:titlePg/>
          <w:docGrid w:linePitch="381"/>
        </w:sect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p w:rsidR="00E36428" w:rsidRDefault="00E36428" w:rsidP="00E36428">
      <w:pPr>
        <w:pStyle w:val="21"/>
        <w:ind w:firstLine="0"/>
        <w:rPr>
          <w:b/>
        </w:rPr>
      </w:pPr>
    </w:p>
    <w:sectPr w:rsidR="00E36428" w:rsidSect="00593583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47" w:rsidRDefault="00955B47" w:rsidP="00203AE9">
      <w:r>
        <w:separator/>
      </w:r>
    </w:p>
  </w:endnote>
  <w:endnote w:type="continuationSeparator" w:id="0">
    <w:p w:rsidR="00955B47" w:rsidRDefault="00955B4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47" w:rsidRDefault="00955B47" w:rsidP="00203AE9">
      <w:r>
        <w:separator/>
      </w:r>
    </w:p>
  </w:footnote>
  <w:footnote w:type="continuationSeparator" w:id="0">
    <w:p w:rsidR="00955B47" w:rsidRDefault="00955B47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47" w:rsidRDefault="00955B47" w:rsidP="002D6192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55B47" w:rsidRDefault="00955B4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47" w:rsidRPr="0039506C" w:rsidRDefault="00955B47" w:rsidP="002D6192">
    <w:pPr>
      <w:pStyle w:val="a8"/>
      <w:framePr w:wrap="around" w:vAnchor="text" w:hAnchor="margin" w:xAlign="center" w:y="1"/>
      <w:rPr>
        <w:rStyle w:val="af3"/>
        <w:sz w:val="24"/>
        <w:szCs w:val="24"/>
      </w:rPr>
    </w:pPr>
    <w:r w:rsidRPr="0039506C">
      <w:rPr>
        <w:rStyle w:val="af3"/>
        <w:sz w:val="24"/>
        <w:szCs w:val="24"/>
      </w:rPr>
      <w:fldChar w:fldCharType="begin"/>
    </w:r>
    <w:r w:rsidRPr="0039506C">
      <w:rPr>
        <w:rStyle w:val="af3"/>
        <w:sz w:val="24"/>
        <w:szCs w:val="24"/>
      </w:rPr>
      <w:instrText xml:space="preserve">PAGE  </w:instrText>
    </w:r>
    <w:r w:rsidRPr="0039506C">
      <w:rPr>
        <w:rStyle w:val="af3"/>
        <w:sz w:val="24"/>
        <w:szCs w:val="24"/>
      </w:rPr>
      <w:fldChar w:fldCharType="separate"/>
    </w:r>
    <w:r w:rsidR="00072542">
      <w:rPr>
        <w:rStyle w:val="af3"/>
        <w:noProof/>
        <w:sz w:val="24"/>
        <w:szCs w:val="24"/>
      </w:rPr>
      <w:t>12</w:t>
    </w:r>
    <w:r w:rsidRPr="0039506C">
      <w:rPr>
        <w:rStyle w:val="af3"/>
        <w:sz w:val="24"/>
        <w:szCs w:val="24"/>
      </w:rPr>
      <w:fldChar w:fldCharType="end"/>
    </w:r>
  </w:p>
  <w:p w:rsidR="00955B47" w:rsidRPr="005119EA" w:rsidRDefault="00955B47" w:rsidP="002D6192">
    <w:pPr>
      <w:pStyle w:val="a8"/>
      <w:jc w:val="center"/>
      <w:rPr>
        <w:sz w:val="24"/>
        <w:szCs w:val="24"/>
      </w:rPr>
    </w:pPr>
  </w:p>
  <w:p w:rsidR="00955B47" w:rsidRPr="007E5166" w:rsidRDefault="00955B47" w:rsidP="002D6192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47" w:rsidRDefault="00955B47" w:rsidP="002D6192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55B47" w:rsidRDefault="00955B4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47" w:rsidRPr="0039506C" w:rsidRDefault="00955B47" w:rsidP="002D6192">
    <w:pPr>
      <w:pStyle w:val="a8"/>
      <w:framePr w:wrap="around" w:vAnchor="text" w:hAnchor="margin" w:xAlign="center" w:y="1"/>
      <w:rPr>
        <w:rStyle w:val="af3"/>
        <w:sz w:val="24"/>
        <w:szCs w:val="24"/>
      </w:rPr>
    </w:pPr>
    <w:r w:rsidRPr="0039506C">
      <w:rPr>
        <w:rStyle w:val="af3"/>
        <w:sz w:val="24"/>
        <w:szCs w:val="24"/>
      </w:rPr>
      <w:fldChar w:fldCharType="begin"/>
    </w:r>
    <w:r w:rsidRPr="0039506C">
      <w:rPr>
        <w:rStyle w:val="af3"/>
        <w:sz w:val="24"/>
        <w:szCs w:val="24"/>
      </w:rPr>
      <w:instrText xml:space="preserve">PAGE  </w:instrText>
    </w:r>
    <w:r w:rsidRPr="0039506C">
      <w:rPr>
        <w:rStyle w:val="af3"/>
        <w:sz w:val="24"/>
        <w:szCs w:val="24"/>
      </w:rPr>
      <w:fldChar w:fldCharType="separate"/>
    </w:r>
    <w:r>
      <w:rPr>
        <w:rStyle w:val="af3"/>
        <w:noProof/>
        <w:sz w:val="24"/>
        <w:szCs w:val="24"/>
      </w:rPr>
      <w:t>11</w:t>
    </w:r>
    <w:r w:rsidRPr="0039506C">
      <w:rPr>
        <w:rStyle w:val="af3"/>
        <w:sz w:val="24"/>
        <w:szCs w:val="24"/>
      </w:rPr>
      <w:fldChar w:fldCharType="end"/>
    </w:r>
  </w:p>
  <w:p w:rsidR="00955B47" w:rsidRPr="005119EA" w:rsidRDefault="00955B47" w:rsidP="002D6192">
    <w:pPr>
      <w:pStyle w:val="a8"/>
      <w:jc w:val="center"/>
      <w:rPr>
        <w:sz w:val="24"/>
        <w:szCs w:val="24"/>
      </w:rPr>
    </w:pPr>
  </w:p>
  <w:p w:rsidR="00955B47" w:rsidRPr="007E5166" w:rsidRDefault="00955B47" w:rsidP="002D619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C7706"/>
    <w:multiLevelType w:val="multilevel"/>
    <w:tmpl w:val="D494DE4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EB31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544C52"/>
    <w:multiLevelType w:val="multilevel"/>
    <w:tmpl w:val="407ADEA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0"/>
  </w:num>
  <w:num w:numId="5">
    <w:abstractNumId w:val="13"/>
  </w:num>
  <w:num w:numId="6">
    <w:abstractNumId w:val="3"/>
  </w:num>
  <w:num w:numId="7">
    <w:abstractNumId w:val="11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10"/>
  </w:num>
  <w:num w:numId="13">
    <w:abstractNumId w:val="4"/>
  </w:num>
  <w:num w:numId="14">
    <w:abstractNumId w:val="5"/>
  </w:num>
  <w:num w:numId="15">
    <w:abstractNumId w:val="16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30CCD"/>
    <w:rsid w:val="000341F4"/>
    <w:rsid w:val="000348C0"/>
    <w:rsid w:val="00034F59"/>
    <w:rsid w:val="00035ED8"/>
    <w:rsid w:val="0004634E"/>
    <w:rsid w:val="00050076"/>
    <w:rsid w:val="00050C28"/>
    <w:rsid w:val="00050CE2"/>
    <w:rsid w:val="00055C98"/>
    <w:rsid w:val="00055E76"/>
    <w:rsid w:val="00055FFE"/>
    <w:rsid w:val="00065F09"/>
    <w:rsid w:val="00072542"/>
    <w:rsid w:val="00080882"/>
    <w:rsid w:val="00085292"/>
    <w:rsid w:val="000A1893"/>
    <w:rsid w:val="000A5B72"/>
    <w:rsid w:val="000A61EA"/>
    <w:rsid w:val="000A697B"/>
    <w:rsid w:val="000B1671"/>
    <w:rsid w:val="000B1DE4"/>
    <w:rsid w:val="000B1ECA"/>
    <w:rsid w:val="000B222C"/>
    <w:rsid w:val="000D735A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7892"/>
    <w:rsid w:val="0012209E"/>
    <w:rsid w:val="00132D03"/>
    <w:rsid w:val="001346CA"/>
    <w:rsid w:val="0013630E"/>
    <w:rsid w:val="0013637D"/>
    <w:rsid w:val="00145A49"/>
    <w:rsid w:val="00145D02"/>
    <w:rsid w:val="00146A1D"/>
    <w:rsid w:val="00157F29"/>
    <w:rsid w:val="001652B1"/>
    <w:rsid w:val="001801F7"/>
    <w:rsid w:val="00181D8C"/>
    <w:rsid w:val="001862F4"/>
    <w:rsid w:val="001917E8"/>
    <w:rsid w:val="00192BE1"/>
    <w:rsid w:val="001966F0"/>
    <w:rsid w:val="001A510C"/>
    <w:rsid w:val="001A697E"/>
    <w:rsid w:val="001B5E2A"/>
    <w:rsid w:val="001C1068"/>
    <w:rsid w:val="001C2CC8"/>
    <w:rsid w:val="001D3A14"/>
    <w:rsid w:val="001E36FC"/>
    <w:rsid w:val="001E5613"/>
    <w:rsid w:val="001E568F"/>
    <w:rsid w:val="001F2AB5"/>
    <w:rsid w:val="001F5163"/>
    <w:rsid w:val="00201D0F"/>
    <w:rsid w:val="00202B63"/>
    <w:rsid w:val="00203AE9"/>
    <w:rsid w:val="00212824"/>
    <w:rsid w:val="0022730D"/>
    <w:rsid w:val="00234552"/>
    <w:rsid w:val="00235412"/>
    <w:rsid w:val="002367E3"/>
    <w:rsid w:val="00246D20"/>
    <w:rsid w:val="00252F66"/>
    <w:rsid w:val="002556C4"/>
    <w:rsid w:val="00261AB9"/>
    <w:rsid w:val="00265160"/>
    <w:rsid w:val="00271FF7"/>
    <w:rsid w:val="00272CFE"/>
    <w:rsid w:val="00275FB2"/>
    <w:rsid w:val="00276945"/>
    <w:rsid w:val="00281E66"/>
    <w:rsid w:val="0028461D"/>
    <w:rsid w:val="00285113"/>
    <w:rsid w:val="00290D64"/>
    <w:rsid w:val="0029643D"/>
    <w:rsid w:val="002A60F3"/>
    <w:rsid w:val="002B6EB0"/>
    <w:rsid w:val="002C3D25"/>
    <w:rsid w:val="002C5333"/>
    <w:rsid w:val="002D2B87"/>
    <w:rsid w:val="002D5A9D"/>
    <w:rsid w:val="002D6192"/>
    <w:rsid w:val="002F020D"/>
    <w:rsid w:val="002F59DD"/>
    <w:rsid w:val="002F6851"/>
    <w:rsid w:val="00302F0D"/>
    <w:rsid w:val="00311024"/>
    <w:rsid w:val="0031729C"/>
    <w:rsid w:val="003178B3"/>
    <w:rsid w:val="0031799E"/>
    <w:rsid w:val="00322D89"/>
    <w:rsid w:val="00324191"/>
    <w:rsid w:val="003316AB"/>
    <w:rsid w:val="00333B8E"/>
    <w:rsid w:val="00347391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478E"/>
    <w:rsid w:val="003908C9"/>
    <w:rsid w:val="003955C5"/>
    <w:rsid w:val="003A1A00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F26B4"/>
    <w:rsid w:val="003F74BC"/>
    <w:rsid w:val="0040077B"/>
    <w:rsid w:val="00410B36"/>
    <w:rsid w:val="00413615"/>
    <w:rsid w:val="00421725"/>
    <w:rsid w:val="00421B4E"/>
    <w:rsid w:val="00437C8F"/>
    <w:rsid w:val="00455FED"/>
    <w:rsid w:val="00456C44"/>
    <w:rsid w:val="00460320"/>
    <w:rsid w:val="00465206"/>
    <w:rsid w:val="00465B0E"/>
    <w:rsid w:val="004662D7"/>
    <w:rsid w:val="004668F4"/>
    <w:rsid w:val="00470D83"/>
    <w:rsid w:val="004979C2"/>
    <w:rsid w:val="004A3756"/>
    <w:rsid w:val="004B28D1"/>
    <w:rsid w:val="004B2F1B"/>
    <w:rsid w:val="004C5C20"/>
    <w:rsid w:val="004C70AC"/>
    <w:rsid w:val="004C7C24"/>
    <w:rsid w:val="004D4DFF"/>
    <w:rsid w:val="004D74CA"/>
    <w:rsid w:val="004E597E"/>
    <w:rsid w:val="004E70E6"/>
    <w:rsid w:val="004F21D5"/>
    <w:rsid w:val="004F737F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4031C"/>
    <w:rsid w:val="00541353"/>
    <w:rsid w:val="00546E71"/>
    <w:rsid w:val="00554EDB"/>
    <w:rsid w:val="00560159"/>
    <w:rsid w:val="00562B1C"/>
    <w:rsid w:val="00563135"/>
    <w:rsid w:val="00567683"/>
    <w:rsid w:val="00570BF9"/>
    <w:rsid w:val="00577B62"/>
    <w:rsid w:val="00581038"/>
    <w:rsid w:val="00584B91"/>
    <w:rsid w:val="00593583"/>
    <w:rsid w:val="00594965"/>
    <w:rsid w:val="005A03DF"/>
    <w:rsid w:val="005A4610"/>
    <w:rsid w:val="005A4699"/>
    <w:rsid w:val="005A575A"/>
    <w:rsid w:val="005B606E"/>
    <w:rsid w:val="005C66E5"/>
    <w:rsid w:val="005E2749"/>
    <w:rsid w:val="005E76F9"/>
    <w:rsid w:val="005F17F9"/>
    <w:rsid w:val="00602716"/>
    <w:rsid w:val="00604C57"/>
    <w:rsid w:val="00607F72"/>
    <w:rsid w:val="00613C4B"/>
    <w:rsid w:val="006147B4"/>
    <w:rsid w:val="00615D58"/>
    <w:rsid w:val="006353D6"/>
    <w:rsid w:val="00646B54"/>
    <w:rsid w:val="006475C1"/>
    <w:rsid w:val="006511FA"/>
    <w:rsid w:val="00661298"/>
    <w:rsid w:val="00661FB6"/>
    <w:rsid w:val="00663739"/>
    <w:rsid w:val="0066445F"/>
    <w:rsid w:val="006657FB"/>
    <w:rsid w:val="00667CCB"/>
    <w:rsid w:val="00672567"/>
    <w:rsid w:val="00674EBD"/>
    <w:rsid w:val="00675523"/>
    <w:rsid w:val="006870E2"/>
    <w:rsid w:val="006932E9"/>
    <w:rsid w:val="006A6BF5"/>
    <w:rsid w:val="006B12B9"/>
    <w:rsid w:val="006B3D64"/>
    <w:rsid w:val="006B3DB3"/>
    <w:rsid w:val="006B7B1F"/>
    <w:rsid w:val="006C15B0"/>
    <w:rsid w:val="006C4ED6"/>
    <w:rsid w:val="006C7720"/>
    <w:rsid w:val="006D447E"/>
    <w:rsid w:val="006D711D"/>
    <w:rsid w:val="006E275E"/>
    <w:rsid w:val="006E6DFD"/>
    <w:rsid w:val="00701EE1"/>
    <w:rsid w:val="00711B87"/>
    <w:rsid w:val="00712041"/>
    <w:rsid w:val="00736A73"/>
    <w:rsid w:val="00744565"/>
    <w:rsid w:val="00746CFF"/>
    <w:rsid w:val="00752453"/>
    <w:rsid w:val="00756C12"/>
    <w:rsid w:val="00760049"/>
    <w:rsid w:val="00761300"/>
    <w:rsid w:val="00764C2B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6B3A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F1E87"/>
    <w:rsid w:val="007F5199"/>
    <w:rsid w:val="007F5CFA"/>
    <w:rsid w:val="00801B80"/>
    <w:rsid w:val="00803F7E"/>
    <w:rsid w:val="008076E4"/>
    <w:rsid w:val="00811B11"/>
    <w:rsid w:val="00812524"/>
    <w:rsid w:val="00813E16"/>
    <w:rsid w:val="00816C9E"/>
    <w:rsid w:val="00817D24"/>
    <w:rsid w:val="008215BD"/>
    <w:rsid w:val="008305EA"/>
    <w:rsid w:val="00832480"/>
    <w:rsid w:val="00846AAC"/>
    <w:rsid w:val="00847652"/>
    <w:rsid w:val="00850E74"/>
    <w:rsid w:val="00852DC9"/>
    <w:rsid w:val="008564F1"/>
    <w:rsid w:val="0085702E"/>
    <w:rsid w:val="0086231A"/>
    <w:rsid w:val="00867D2D"/>
    <w:rsid w:val="00880F90"/>
    <w:rsid w:val="00884929"/>
    <w:rsid w:val="00893605"/>
    <w:rsid w:val="00894976"/>
    <w:rsid w:val="008A3C93"/>
    <w:rsid w:val="008A60D1"/>
    <w:rsid w:val="008B5E9D"/>
    <w:rsid w:val="008B70D5"/>
    <w:rsid w:val="008C28F8"/>
    <w:rsid w:val="008D1E6D"/>
    <w:rsid w:val="008D513A"/>
    <w:rsid w:val="008D781A"/>
    <w:rsid w:val="008E0D4B"/>
    <w:rsid w:val="008E0D87"/>
    <w:rsid w:val="008E1730"/>
    <w:rsid w:val="008E1AB2"/>
    <w:rsid w:val="008E3A9C"/>
    <w:rsid w:val="008E6412"/>
    <w:rsid w:val="008F3FC9"/>
    <w:rsid w:val="008F4081"/>
    <w:rsid w:val="0090296D"/>
    <w:rsid w:val="00916B1A"/>
    <w:rsid w:val="009239E8"/>
    <w:rsid w:val="00924BF8"/>
    <w:rsid w:val="009270D7"/>
    <w:rsid w:val="00942280"/>
    <w:rsid w:val="00944C70"/>
    <w:rsid w:val="00944E90"/>
    <w:rsid w:val="009508D8"/>
    <w:rsid w:val="009552EA"/>
    <w:rsid w:val="00955B47"/>
    <w:rsid w:val="00955EE2"/>
    <w:rsid w:val="00960F93"/>
    <w:rsid w:val="009621CA"/>
    <w:rsid w:val="00965C41"/>
    <w:rsid w:val="009677AC"/>
    <w:rsid w:val="00971333"/>
    <w:rsid w:val="00982872"/>
    <w:rsid w:val="00986ADE"/>
    <w:rsid w:val="009873AB"/>
    <w:rsid w:val="00987CDE"/>
    <w:rsid w:val="0099184A"/>
    <w:rsid w:val="00991A39"/>
    <w:rsid w:val="009951C6"/>
    <w:rsid w:val="00996E78"/>
    <w:rsid w:val="009A0ACB"/>
    <w:rsid w:val="009A60A4"/>
    <w:rsid w:val="009B67DE"/>
    <w:rsid w:val="009B6F90"/>
    <w:rsid w:val="009B77E2"/>
    <w:rsid w:val="009D3338"/>
    <w:rsid w:val="009D4364"/>
    <w:rsid w:val="009D5DA2"/>
    <w:rsid w:val="009E34A9"/>
    <w:rsid w:val="009E3FC0"/>
    <w:rsid w:val="009E5D11"/>
    <w:rsid w:val="009F1D01"/>
    <w:rsid w:val="009F1EC1"/>
    <w:rsid w:val="009F5DB9"/>
    <w:rsid w:val="00A0691D"/>
    <w:rsid w:val="00A275A6"/>
    <w:rsid w:val="00A31057"/>
    <w:rsid w:val="00A31962"/>
    <w:rsid w:val="00A369D8"/>
    <w:rsid w:val="00A37770"/>
    <w:rsid w:val="00A443A9"/>
    <w:rsid w:val="00A454D8"/>
    <w:rsid w:val="00A4555B"/>
    <w:rsid w:val="00A45CE5"/>
    <w:rsid w:val="00A51DBB"/>
    <w:rsid w:val="00A56D89"/>
    <w:rsid w:val="00A66634"/>
    <w:rsid w:val="00A6741E"/>
    <w:rsid w:val="00A67CEE"/>
    <w:rsid w:val="00A7158D"/>
    <w:rsid w:val="00A7311A"/>
    <w:rsid w:val="00A81557"/>
    <w:rsid w:val="00A82A71"/>
    <w:rsid w:val="00A82EBE"/>
    <w:rsid w:val="00A85CBB"/>
    <w:rsid w:val="00A9095F"/>
    <w:rsid w:val="00A90AA4"/>
    <w:rsid w:val="00A91982"/>
    <w:rsid w:val="00A9775C"/>
    <w:rsid w:val="00AA042A"/>
    <w:rsid w:val="00AA083C"/>
    <w:rsid w:val="00AA34BC"/>
    <w:rsid w:val="00AB1D5B"/>
    <w:rsid w:val="00AB47D8"/>
    <w:rsid w:val="00AC0497"/>
    <w:rsid w:val="00AC2123"/>
    <w:rsid w:val="00AC4846"/>
    <w:rsid w:val="00AC62CF"/>
    <w:rsid w:val="00AD3356"/>
    <w:rsid w:val="00AD715D"/>
    <w:rsid w:val="00AD7759"/>
    <w:rsid w:val="00AE1E9E"/>
    <w:rsid w:val="00AE55BD"/>
    <w:rsid w:val="00AF0FFA"/>
    <w:rsid w:val="00AF17E4"/>
    <w:rsid w:val="00AF282D"/>
    <w:rsid w:val="00AF3614"/>
    <w:rsid w:val="00AF6E37"/>
    <w:rsid w:val="00B16C61"/>
    <w:rsid w:val="00B213B7"/>
    <w:rsid w:val="00B24E85"/>
    <w:rsid w:val="00B301B4"/>
    <w:rsid w:val="00B34946"/>
    <w:rsid w:val="00B36700"/>
    <w:rsid w:val="00B45C0A"/>
    <w:rsid w:val="00B479CB"/>
    <w:rsid w:val="00B50A64"/>
    <w:rsid w:val="00B57E4A"/>
    <w:rsid w:val="00B652E2"/>
    <w:rsid w:val="00B73443"/>
    <w:rsid w:val="00B92A8A"/>
    <w:rsid w:val="00B9322B"/>
    <w:rsid w:val="00BA18EA"/>
    <w:rsid w:val="00BB5891"/>
    <w:rsid w:val="00BB6BC9"/>
    <w:rsid w:val="00BC15BB"/>
    <w:rsid w:val="00BC2BC1"/>
    <w:rsid w:val="00BC6376"/>
    <w:rsid w:val="00BE6746"/>
    <w:rsid w:val="00BF2B69"/>
    <w:rsid w:val="00BF6EED"/>
    <w:rsid w:val="00C035C8"/>
    <w:rsid w:val="00C13B4D"/>
    <w:rsid w:val="00C14856"/>
    <w:rsid w:val="00C16AD4"/>
    <w:rsid w:val="00C21E93"/>
    <w:rsid w:val="00C23A56"/>
    <w:rsid w:val="00C31A2B"/>
    <w:rsid w:val="00C42615"/>
    <w:rsid w:val="00C44718"/>
    <w:rsid w:val="00C44A29"/>
    <w:rsid w:val="00C45426"/>
    <w:rsid w:val="00C5035B"/>
    <w:rsid w:val="00C51025"/>
    <w:rsid w:val="00C51F02"/>
    <w:rsid w:val="00C55D64"/>
    <w:rsid w:val="00C57CCC"/>
    <w:rsid w:val="00C602AF"/>
    <w:rsid w:val="00C62F37"/>
    <w:rsid w:val="00C6569F"/>
    <w:rsid w:val="00C7335B"/>
    <w:rsid w:val="00C73AB7"/>
    <w:rsid w:val="00C758DB"/>
    <w:rsid w:val="00C77755"/>
    <w:rsid w:val="00C80E15"/>
    <w:rsid w:val="00C90331"/>
    <w:rsid w:val="00C90473"/>
    <w:rsid w:val="00C9183F"/>
    <w:rsid w:val="00C96E78"/>
    <w:rsid w:val="00CA6307"/>
    <w:rsid w:val="00CB21EB"/>
    <w:rsid w:val="00CB4A45"/>
    <w:rsid w:val="00CB4A82"/>
    <w:rsid w:val="00CB564A"/>
    <w:rsid w:val="00CC0B77"/>
    <w:rsid w:val="00CC0E6B"/>
    <w:rsid w:val="00CC142D"/>
    <w:rsid w:val="00CC20AD"/>
    <w:rsid w:val="00CC23DD"/>
    <w:rsid w:val="00CC2822"/>
    <w:rsid w:val="00CC5D75"/>
    <w:rsid w:val="00CD06C6"/>
    <w:rsid w:val="00CD088A"/>
    <w:rsid w:val="00CD4DEB"/>
    <w:rsid w:val="00CE4A3B"/>
    <w:rsid w:val="00CF0B01"/>
    <w:rsid w:val="00CF1C49"/>
    <w:rsid w:val="00CF6414"/>
    <w:rsid w:val="00CF747B"/>
    <w:rsid w:val="00D03D6C"/>
    <w:rsid w:val="00D11D8B"/>
    <w:rsid w:val="00D16156"/>
    <w:rsid w:val="00D1720D"/>
    <w:rsid w:val="00D172CD"/>
    <w:rsid w:val="00D178AC"/>
    <w:rsid w:val="00D17D7E"/>
    <w:rsid w:val="00D4377C"/>
    <w:rsid w:val="00D50A79"/>
    <w:rsid w:val="00D564E2"/>
    <w:rsid w:val="00D56642"/>
    <w:rsid w:val="00D6005A"/>
    <w:rsid w:val="00D64055"/>
    <w:rsid w:val="00D64910"/>
    <w:rsid w:val="00D85177"/>
    <w:rsid w:val="00D907BA"/>
    <w:rsid w:val="00DA0AE6"/>
    <w:rsid w:val="00DA3182"/>
    <w:rsid w:val="00DC5B5B"/>
    <w:rsid w:val="00DD3B89"/>
    <w:rsid w:val="00DD5A16"/>
    <w:rsid w:val="00DE007A"/>
    <w:rsid w:val="00DE3B43"/>
    <w:rsid w:val="00DE4959"/>
    <w:rsid w:val="00DE526C"/>
    <w:rsid w:val="00DF2999"/>
    <w:rsid w:val="00DF2E4A"/>
    <w:rsid w:val="00DF3D9B"/>
    <w:rsid w:val="00DF5CAD"/>
    <w:rsid w:val="00E0593A"/>
    <w:rsid w:val="00E0745F"/>
    <w:rsid w:val="00E11B7F"/>
    <w:rsid w:val="00E170B6"/>
    <w:rsid w:val="00E17805"/>
    <w:rsid w:val="00E22E8E"/>
    <w:rsid w:val="00E23214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590A"/>
    <w:rsid w:val="00E675E8"/>
    <w:rsid w:val="00E738A7"/>
    <w:rsid w:val="00E831A6"/>
    <w:rsid w:val="00E8336B"/>
    <w:rsid w:val="00E8403B"/>
    <w:rsid w:val="00E90521"/>
    <w:rsid w:val="00E956E7"/>
    <w:rsid w:val="00E959EE"/>
    <w:rsid w:val="00EA5A8D"/>
    <w:rsid w:val="00EB143A"/>
    <w:rsid w:val="00EB1F8E"/>
    <w:rsid w:val="00EB3DEE"/>
    <w:rsid w:val="00EC22AD"/>
    <w:rsid w:val="00ED037B"/>
    <w:rsid w:val="00EE0BA5"/>
    <w:rsid w:val="00EE1B7F"/>
    <w:rsid w:val="00F03980"/>
    <w:rsid w:val="00F03D19"/>
    <w:rsid w:val="00F05EFF"/>
    <w:rsid w:val="00F117D9"/>
    <w:rsid w:val="00F12DBD"/>
    <w:rsid w:val="00F205AB"/>
    <w:rsid w:val="00F20A98"/>
    <w:rsid w:val="00F23811"/>
    <w:rsid w:val="00F24400"/>
    <w:rsid w:val="00F26818"/>
    <w:rsid w:val="00F2795A"/>
    <w:rsid w:val="00F34AC9"/>
    <w:rsid w:val="00F44101"/>
    <w:rsid w:val="00F474EB"/>
    <w:rsid w:val="00F56207"/>
    <w:rsid w:val="00F62EF9"/>
    <w:rsid w:val="00F73446"/>
    <w:rsid w:val="00F737DB"/>
    <w:rsid w:val="00F73EF0"/>
    <w:rsid w:val="00F74552"/>
    <w:rsid w:val="00F77706"/>
    <w:rsid w:val="00F851F2"/>
    <w:rsid w:val="00F87924"/>
    <w:rsid w:val="00FA56B2"/>
    <w:rsid w:val="00FB33C3"/>
    <w:rsid w:val="00FB4329"/>
    <w:rsid w:val="00FB56D6"/>
    <w:rsid w:val="00FC048B"/>
    <w:rsid w:val="00FC0B0D"/>
    <w:rsid w:val="00FC27FE"/>
    <w:rsid w:val="00FD0203"/>
    <w:rsid w:val="00FD459E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0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0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basedOn w:val="a0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0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4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3">
    <w:name w:val="Заголовок №2_"/>
    <w:basedOn w:val="a0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0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5">
    <w:name w:val="Подпись к таблице_"/>
    <w:basedOn w:val="a0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basedOn w:val="af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4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4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basedOn w:val="af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4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f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0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0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basedOn w:val="a0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0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4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3">
    <w:name w:val="Заголовок №2_"/>
    <w:basedOn w:val="a0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0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5">
    <w:name w:val="Подпись к таблице_"/>
    <w:basedOn w:val="a0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basedOn w:val="af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4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4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basedOn w:val="af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4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f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BCC0-4F88-462D-A514-C80BC8A0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4</cp:revision>
  <cp:lastPrinted>2021-08-10T06:57:00Z</cp:lastPrinted>
  <dcterms:created xsi:type="dcterms:W3CDTF">2021-08-02T06:32:00Z</dcterms:created>
  <dcterms:modified xsi:type="dcterms:W3CDTF">2021-08-10T11:39:00Z</dcterms:modified>
</cp:coreProperties>
</file>