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8" o:title=""/>
          </v:shape>
          <o:OLEObject Type="Embed" ProgID="Word.Picture.8" ShapeID="_x0000_i1025" DrawAspect="Content" ObjectID="_1800169467" r:id="rId9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D545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 февраля 2025 г. № 151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19CA" w:rsidRDefault="000D19CA" w:rsidP="000D19CA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</w:t>
      </w:r>
      <w:r>
        <w:rPr>
          <w:b/>
          <w:bCs/>
          <w:color w:val="000000"/>
          <w:szCs w:val="28"/>
        </w:rPr>
        <w:t>й</w:t>
      </w:r>
      <w:r w:rsidRPr="00706952">
        <w:rPr>
          <w:b/>
          <w:szCs w:val="28"/>
        </w:rPr>
        <w:t xml:space="preserve"> в муниципальную программу </w:t>
      </w:r>
      <w:r w:rsidR="00825238">
        <w:rPr>
          <w:b/>
          <w:szCs w:val="28"/>
        </w:rPr>
        <w:br/>
      </w:r>
      <w:r w:rsidRPr="00706952">
        <w:rPr>
          <w:b/>
          <w:szCs w:val="28"/>
          <w:shd w:val="clear" w:color="auto" w:fill="FFFFFF"/>
        </w:rPr>
        <w:t>"Развитие социальной сферы</w:t>
      </w:r>
      <w:r w:rsidRPr="000A4FF3">
        <w:rPr>
          <w:szCs w:val="28"/>
          <w:shd w:val="clear" w:color="auto" w:fill="FFFFFF"/>
        </w:rPr>
        <w:t xml:space="preserve"> </w:t>
      </w:r>
      <w:r w:rsidRPr="0071198F">
        <w:rPr>
          <w:b/>
          <w:szCs w:val="28"/>
        </w:rPr>
        <w:t>городского округа "Город Архангельск</w:t>
      </w:r>
      <w:r>
        <w:rPr>
          <w:b/>
          <w:szCs w:val="28"/>
        </w:rPr>
        <w:t xml:space="preserve">" </w:t>
      </w:r>
      <w:r w:rsidR="00825238"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0D19CA" w:rsidRPr="00825238" w:rsidRDefault="000D19CA" w:rsidP="000D19CA">
      <w:pPr>
        <w:spacing w:line="240" w:lineRule="atLeast"/>
        <w:ind w:firstLine="708"/>
        <w:jc w:val="both"/>
        <w:rPr>
          <w:sz w:val="56"/>
          <w:szCs w:val="56"/>
          <w:lang w:bidi="ru-RU"/>
        </w:rPr>
      </w:pPr>
    </w:p>
    <w:p w:rsidR="000D19CA" w:rsidRPr="009E4CAD" w:rsidRDefault="000D19CA" w:rsidP="0082523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Pr="00553DF2">
        <w:rPr>
          <w:szCs w:val="28"/>
        </w:rPr>
        <w:br/>
      </w:r>
      <w:r w:rsidRPr="00553DF2">
        <w:t xml:space="preserve">от 25 октября 2019 года № 1721 (с изменениями), </w:t>
      </w:r>
      <w:r w:rsidRPr="009E4CAD">
        <w:t>(далее – муниципальная программа) следующие изменения:</w:t>
      </w:r>
    </w:p>
    <w:p w:rsidR="000D19CA" w:rsidRDefault="000D19CA" w:rsidP="0082523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в паспорте муниципальной программы </w:t>
      </w:r>
      <w:r w:rsidRPr="00553DF2">
        <w:rPr>
          <w:color w:val="000000"/>
          <w:szCs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color w:val="000000"/>
          <w:szCs w:val="28"/>
        </w:rPr>
        <w:t>изложить</w:t>
      </w:r>
      <w:r w:rsidRPr="00553DF2">
        <w:rPr>
          <w:color w:val="000000"/>
          <w:szCs w:val="28"/>
        </w:rPr>
        <w:t xml:space="preserve"> </w:t>
      </w:r>
      <w:r w:rsidR="00825238">
        <w:rPr>
          <w:color w:val="000000"/>
          <w:szCs w:val="28"/>
        </w:rPr>
        <w:br/>
      </w:r>
      <w:r w:rsidRPr="00553DF2">
        <w:rPr>
          <w:color w:val="000000"/>
          <w:szCs w:val="28"/>
        </w:rPr>
        <w:t>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0D19CA" w:rsidRPr="00353871" w:rsidTr="00D15345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82523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353871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4413D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</w:p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E3785">
              <w:rPr>
                <w:sz w:val="20"/>
              </w:rPr>
              <w:t>60</w:t>
            </w:r>
            <w:r w:rsidRPr="0034413D">
              <w:rPr>
                <w:sz w:val="20"/>
              </w:rPr>
              <w:t xml:space="preserve"> </w:t>
            </w:r>
            <w:r w:rsidRPr="006E3785">
              <w:rPr>
                <w:sz w:val="20"/>
              </w:rPr>
              <w:t>2</w:t>
            </w:r>
            <w:r>
              <w:rPr>
                <w:sz w:val="20"/>
              </w:rPr>
              <w:t>67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169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34413D">
              <w:rPr>
                <w:sz w:val="20"/>
              </w:rPr>
              <w:t xml:space="preserve"> тыс. руб., в том числе:</w:t>
            </w:r>
          </w:p>
        </w:tc>
      </w:tr>
      <w:tr w:rsidR="000D19CA" w:rsidRPr="003533CF" w:rsidTr="00D15345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3533CF" w:rsidTr="00D15345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br/>
              <w:t>Итого</w:t>
            </w:r>
          </w:p>
        </w:tc>
      </w:tr>
      <w:tr w:rsidR="000D19CA" w:rsidRPr="003533CF" w:rsidTr="00D15345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0D19CA" w:rsidRPr="0034413D" w:rsidRDefault="000D19CA" w:rsidP="00825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иные источники</w:t>
            </w:r>
          </w:p>
        </w:tc>
        <w:tc>
          <w:tcPr>
            <w:tcW w:w="1446" w:type="dxa"/>
            <w:vMerge/>
            <w:vAlign w:val="center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3533CF" w:rsidTr="00D1534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8 550 494,5</w:t>
            </w:r>
          </w:p>
        </w:tc>
      </w:tr>
      <w:tr w:rsidR="000D19CA" w:rsidRPr="003533CF" w:rsidTr="00D1534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3 6</w:t>
            </w:r>
            <w:r>
              <w:rPr>
                <w:sz w:val="20"/>
              </w:rPr>
              <w:t>17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203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9 7</w:t>
            </w:r>
            <w:r>
              <w:rPr>
                <w:sz w:val="20"/>
              </w:rPr>
              <w:t>73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4 2</w:t>
            </w:r>
            <w:r>
              <w:rPr>
                <w:sz w:val="20"/>
              </w:rPr>
              <w:t>74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</w:rPr>
              <w:t>361</w:t>
            </w:r>
            <w:r w:rsidRPr="0034413D">
              <w:rPr>
                <w:sz w:val="20"/>
              </w:rPr>
              <w:t>,3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5 </w:t>
            </w:r>
            <w:r w:rsidRPr="0034413D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6</w:t>
            </w:r>
            <w:r w:rsidRPr="0034413D">
              <w:rPr>
                <w:sz w:val="20"/>
              </w:rPr>
              <w:t>8 </w:t>
            </w:r>
            <w:r>
              <w:rPr>
                <w:sz w:val="20"/>
                <w:lang w:val="en-US"/>
              </w:rPr>
              <w:t>848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452 546,3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1 0</w:t>
            </w:r>
            <w:r w:rsidRPr="0034413D">
              <w:rPr>
                <w:sz w:val="20"/>
                <w:lang w:val="en-US"/>
              </w:rPr>
              <w:t>8</w:t>
            </w:r>
            <w:r w:rsidRPr="0034413D">
              <w:rPr>
                <w:sz w:val="20"/>
              </w:rPr>
              <w:t>1,</w:t>
            </w:r>
            <w:r w:rsidRPr="0034413D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  <w:lang w:val="en-US"/>
              </w:rPr>
              <w:t>10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96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837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148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665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5 6</w:t>
            </w:r>
            <w:r>
              <w:rPr>
                <w:sz w:val="20"/>
                <w:lang w:val="en-US"/>
              </w:rPr>
              <w:t>75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432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583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309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680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013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351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 xml:space="preserve">5 </w:t>
            </w:r>
            <w:r>
              <w:rPr>
                <w:sz w:val="20"/>
                <w:lang w:val="en-US"/>
              </w:rPr>
              <w:t>985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484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63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204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462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040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AB79D2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013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361</w:t>
            </w:r>
            <w:r w:rsidRPr="00AB79D2">
              <w:rPr>
                <w:sz w:val="20"/>
              </w:rPr>
              <w:t>,8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195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887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65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375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674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624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0D19CA" w:rsidRPr="0025303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34</w:t>
            </w: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006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851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3 0</w:t>
            </w:r>
            <w:r>
              <w:rPr>
                <w:sz w:val="20"/>
                <w:lang w:val="en-US"/>
              </w:rPr>
              <w:t>09</w:t>
            </w:r>
            <w:r w:rsidRPr="0034413D">
              <w:rPr>
                <w:sz w:val="20"/>
              </w:rPr>
              <w:t> 8</w:t>
            </w:r>
            <w:r>
              <w:rPr>
                <w:sz w:val="20"/>
                <w:lang w:val="en-US"/>
              </w:rPr>
              <w:t>91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3 081,</w:t>
            </w:r>
            <w:r w:rsidRPr="0034413D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67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169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34413D">
              <w:rPr>
                <w:sz w:val="20"/>
              </w:rPr>
              <w:t>";</w:t>
            </w:r>
          </w:p>
          <w:p w:rsidR="000D19CA" w:rsidRPr="0034413D" w:rsidRDefault="000D19CA" w:rsidP="00D15345">
            <w:pPr>
              <w:jc w:val="center"/>
              <w:rPr>
                <w:sz w:val="20"/>
              </w:rPr>
            </w:pPr>
          </w:p>
        </w:tc>
      </w:tr>
    </w:tbl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в разделе 3 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>Характеристика подпрограмм муниципальной программы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муниципальной программы: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682859">
        <w:rPr>
          <w:color w:val="000000"/>
          <w:szCs w:val="28"/>
        </w:rPr>
        <w:t>паспорт</w:t>
      </w:r>
      <w:r>
        <w:rPr>
          <w:color w:val="000000"/>
          <w:szCs w:val="28"/>
        </w:rPr>
        <w:t>е</w:t>
      </w:r>
      <w:r w:rsidRPr="006828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подпрограммы 1 </w:t>
      </w:r>
      <w:r w:rsidRPr="00F5157C">
        <w:rPr>
          <w:color w:val="000000"/>
          <w:szCs w:val="28"/>
        </w:rPr>
        <w:t>"Развитие образования на территории городского округа "Город Архангельск"</w:t>
      </w:r>
      <w:r w:rsidRPr="00682859">
        <w:rPr>
          <w:color w:val="000000"/>
          <w:szCs w:val="28"/>
        </w:rPr>
        <w:t>:</w:t>
      </w:r>
    </w:p>
    <w:p w:rsidR="00825238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p w:rsidR="00825238" w:rsidRDefault="0082523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417"/>
        <w:gridCol w:w="1418"/>
        <w:gridCol w:w="1276"/>
        <w:gridCol w:w="1842"/>
      </w:tblGrid>
      <w:tr w:rsidR="000D19CA" w:rsidRPr="00825238" w:rsidTr="00825238">
        <w:trPr>
          <w:trHeight w:val="489"/>
        </w:trPr>
        <w:tc>
          <w:tcPr>
            <w:tcW w:w="1276" w:type="dxa"/>
            <w:vMerge w:val="restart"/>
          </w:tcPr>
          <w:p w:rsidR="000D19CA" w:rsidRPr="00825238" w:rsidRDefault="000D19CA" w:rsidP="00825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825238">
              <w:rPr>
                <w:sz w:val="20"/>
              </w:rPr>
              <w:lastRenderedPageBreak/>
              <w:t xml:space="preserve">"Объемы </w:t>
            </w:r>
            <w:r w:rsidR="00825238" w:rsidRPr="00825238">
              <w:rPr>
                <w:sz w:val="20"/>
              </w:rPr>
              <w:br/>
            </w:r>
            <w:r w:rsidRPr="00825238">
              <w:rPr>
                <w:sz w:val="20"/>
              </w:rPr>
              <w:t>и источники финансового обеспечения реализации подпрог</w:t>
            </w:r>
            <w:r w:rsidR="00825238">
              <w:rPr>
                <w:sz w:val="20"/>
              </w:rPr>
              <w:t>-</w:t>
            </w:r>
            <w:r w:rsidR="00825238">
              <w:rPr>
                <w:sz w:val="20"/>
              </w:rPr>
              <w:br/>
            </w:r>
            <w:r w:rsidRPr="00825238">
              <w:rPr>
                <w:sz w:val="20"/>
              </w:rPr>
              <w:t>раммы</w:t>
            </w: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29" w:type="dxa"/>
            <w:gridSpan w:val="5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подпрограммы составит</w:t>
            </w:r>
            <w:r w:rsidR="0029736F">
              <w:rPr>
                <w:rFonts w:ascii="Times New Roman" w:hAnsi="Times New Roman" w:cs="Times New Roman"/>
                <w:sz w:val="20"/>
              </w:rPr>
              <w:br/>
            </w:r>
            <w:r w:rsidRPr="00825238">
              <w:rPr>
                <w:rFonts w:ascii="Times New Roman" w:hAnsi="Times New Roman" w:cs="Times New Roman"/>
                <w:sz w:val="20"/>
              </w:rPr>
              <w:t>51 179 428,4 тыс. руб., в том числе: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Годы реализации подпрог</w:t>
            </w:r>
            <w:r w:rsidR="00825238">
              <w:rPr>
                <w:rFonts w:ascii="Times New Roman" w:hAnsi="Times New Roman" w:cs="Times New Roman"/>
                <w:sz w:val="20"/>
              </w:rPr>
              <w:t>-</w:t>
            </w:r>
            <w:r w:rsidR="00825238">
              <w:rPr>
                <w:rFonts w:ascii="Times New Roman" w:hAnsi="Times New Roman" w:cs="Times New Roman"/>
                <w:sz w:val="20"/>
              </w:rPr>
              <w:br/>
            </w:r>
            <w:r w:rsidRPr="00825238">
              <w:rPr>
                <w:rFonts w:ascii="Times New Roman" w:hAnsi="Times New Roman" w:cs="Times New Roman"/>
                <w:sz w:val="20"/>
              </w:rPr>
              <w:t>раммы</w:t>
            </w:r>
          </w:p>
        </w:tc>
        <w:tc>
          <w:tcPr>
            <w:tcW w:w="7229" w:type="dxa"/>
            <w:gridSpan w:val="5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87" w:type="dxa"/>
            <w:gridSpan w:val="4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842" w:type="dxa"/>
            <w:vMerge w:val="restart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417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1842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5 270 173,7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8 21</w:t>
            </w:r>
            <w:r w:rsidRPr="0082523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25238">
              <w:rPr>
                <w:rFonts w:ascii="Times New Roman" w:hAnsi="Times New Roman" w:cs="Times New Roman"/>
                <w:sz w:val="20"/>
              </w:rPr>
              <w:t xml:space="preserve"> 470,2</w:t>
            </w:r>
          </w:p>
        </w:tc>
      </w:tr>
      <w:tr w:rsidR="000D19CA" w:rsidRPr="00825238" w:rsidTr="00D15345">
        <w:trPr>
          <w:trHeight w:val="327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2 822 313,2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5 450 937,0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451 381,9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81,8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8 724 713,9</w:t>
            </w:r>
          </w:p>
        </w:tc>
      </w:tr>
      <w:tr w:rsidR="000D19CA" w:rsidRPr="00825238" w:rsidTr="00D15345">
        <w:trPr>
          <w:trHeight w:val="19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2 852 890,8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5 517 452,2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467 793,5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8 838 136,5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2 767 444,5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5 823 753,8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445 534,6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9 036 732,9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2 767 444,5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6 031 680,2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447 865,4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9 246 990,1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82523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15 673 230,6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32 680 927,3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2 825 188,7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25238">
              <w:rPr>
                <w:sz w:val="20"/>
              </w:rPr>
              <w:t>51 179 428,4";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2 "Культура городского округа "Город Архангельск":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"/>
        <w:gridCol w:w="1569"/>
        <w:gridCol w:w="1356"/>
        <w:gridCol w:w="1347"/>
        <w:gridCol w:w="1429"/>
        <w:gridCol w:w="1346"/>
        <w:gridCol w:w="1315"/>
      </w:tblGrid>
      <w:tr w:rsidR="000D19CA" w:rsidRPr="00A031F5" w:rsidTr="00825238">
        <w:trPr>
          <w:trHeight w:val="20"/>
        </w:trPr>
        <w:tc>
          <w:tcPr>
            <w:tcW w:w="1492" w:type="dxa"/>
            <w:vMerge w:val="restart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6793" w:type="dxa"/>
            <w:gridSpan w:val="5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4 660 075,7 тыс. руб., в том числе: 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0D19CA" w:rsidRPr="00A031F5" w:rsidRDefault="00825238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D19CA" w:rsidRPr="00A031F5">
              <w:rPr>
                <w:sz w:val="20"/>
              </w:rPr>
              <w:t>Итого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134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42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федеральный бюджет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иные источники</w:t>
            </w:r>
          </w:p>
        </w:tc>
        <w:tc>
          <w:tcPr>
            <w:tcW w:w="1315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671 369,8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50 275,8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248,3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</w:tcPr>
          <w:p w:rsidR="000D19CA" w:rsidRPr="00A031F5" w:rsidRDefault="000D19CA" w:rsidP="006E4CB5">
            <w:pPr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722 893,9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743 786,1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45 510,8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14 902,6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805 199,5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859 428,0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1 280,9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1 164,4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862 873,3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774 178,4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20,1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162,8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774 361,3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747 276,2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25,9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159,</w:t>
            </w:r>
            <w:r>
              <w:rPr>
                <w:sz w:val="20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747 461,6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747 286,1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747 286,1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4 543 324,6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97 113,5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16 637,6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3 000,0</w:t>
            </w:r>
          </w:p>
        </w:tc>
        <w:tc>
          <w:tcPr>
            <w:tcW w:w="1315" w:type="dxa"/>
            <w:shd w:val="clear" w:color="auto" w:fill="auto"/>
          </w:tcPr>
          <w:p w:rsidR="000D19CA" w:rsidRPr="00A031F5" w:rsidRDefault="000D19CA" w:rsidP="006E4CB5">
            <w:pPr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4 660 075,7";</w:t>
            </w:r>
          </w:p>
        </w:tc>
      </w:tr>
    </w:tbl>
    <w:p w:rsidR="000D19CA" w:rsidRDefault="000D19CA" w:rsidP="00825238">
      <w:pPr>
        <w:spacing w:before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в паспорте подпрограммы 3 "Развитие физической культуры и спорта </w:t>
      </w:r>
      <w:r w:rsidR="00825238">
        <w:rPr>
          <w:color w:val="000000"/>
          <w:szCs w:val="28"/>
        </w:rPr>
        <w:br/>
      </w:r>
      <w:r w:rsidRPr="00A031F5">
        <w:rPr>
          <w:color w:val="000000"/>
          <w:szCs w:val="28"/>
        </w:rPr>
        <w:t>на территории городского округа "Город Архангельск":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418"/>
        <w:gridCol w:w="1417"/>
        <w:gridCol w:w="1559"/>
        <w:gridCol w:w="142"/>
      </w:tblGrid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A031F5">
              <w:rPr>
                <w:sz w:val="20"/>
              </w:rPr>
              <w:t>Общий объем финансового обеспечения реализации подпрограммы составит 2 </w:t>
            </w:r>
            <w:r>
              <w:rPr>
                <w:sz w:val="20"/>
              </w:rPr>
              <w:t>416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401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A031F5">
              <w:rPr>
                <w:sz w:val="20"/>
              </w:rPr>
              <w:t xml:space="preserve"> тыс. руб., в том числе: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Итого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338 291,2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8 990,4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14 711,8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361 993,4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>
              <w:rPr>
                <w:sz w:val="20"/>
              </w:rPr>
              <w:t>50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849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21 480,2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78 000,0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4</w:t>
            </w:r>
            <w:r>
              <w:rPr>
                <w:sz w:val="20"/>
              </w:rPr>
              <w:t>50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329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61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214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52 799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514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014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2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73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898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1 453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75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351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</w:t>
            </w:r>
            <w:r w:rsidRPr="00A031F5">
              <w:rPr>
                <w:sz w:val="20"/>
              </w:rPr>
              <w:t>5 </w:t>
            </w:r>
            <w:r w:rsidRPr="00A031F5">
              <w:rPr>
                <w:sz w:val="20"/>
                <w:lang w:val="en-US"/>
              </w:rPr>
              <w:t>81</w:t>
            </w:r>
            <w:r w:rsidRPr="00A031F5">
              <w:rPr>
                <w:sz w:val="20"/>
              </w:rPr>
              <w:t>5,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1 511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57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326</w:t>
            </w:r>
            <w:r w:rsidRPr="00A031F5">
              <w:rPr>
                <w:sz w:val="20"/>
              </w:rPr>
              <w:t>,6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</w:t>
            </w:r>
            <w:r w:rsidRPr="00A031F5">
              <w:rPr>
                <w:sz w:val="20"/>
              </w:rPr>
              <w:t>5 </w:t>
            </w:r>
            <w:r w:rsidRPr="00A031F5">
              <w:rPr>
                <w:sz w:val="20"/>
                <w:lang w:val="en-US"/>
              </w:rPr>
              <w:t>81</w:t>
            </w:r>
            <w:r w:rsidRPr="00A031F5">
              <w:rPr>
                <w:sz w:val="20"/>
              </w:rPr>
              <w:t>5,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1 571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57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386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9</w:t>
            </w:r>
          </w:p>
        </w:tc>
      </w:tr>
      <w:tr w:rsidR="000D19CA" w:rsidRPr="00A031F5" w:rsidTr="00D15345">
        <w:trPr>
          <w:trHeight w:val="304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ind w:right="175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 xml:space="preserve">    </w:t>
            </w:r>
            <w:r w:rsidRPr="00A031F5">
              <w:rPr>
                <w:sz w:val="20"/>
                <w:lang w:val="en-US"/>
              </w:rPr>
              <w:t>2</w:t>
            </w:r>
            <w:r w:rsidRPr="00A031F5">
              <w:rPr>
                <w:sz w:val="20"/>
              </w:rPr>
              <w:t xml:space="preserve"> </w:t>
            </w:r>
            <w:r w:rsidRPr="00A031F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35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88</w:t>
            </w:r>
            <w:r w:rsidRPr="00A031F5">
              <w:rPr>
                <w:sz w:val="20"/>
                <w:lang w:val="en-US"/>
              </w:rPr>
              <w:t>3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 xml:space="preserve">   </w:t>
            </w:r>
            <w:r w:rsidRPr="00A031F5">
              <w:rPr>
                <w:sz w:val="20"/>
                <w:lang w:val="en-US"/>
              </w:rPr>
              <w:t>87</w:t>
            </w:r>
            <w:r w:rsidRPr="00A031F5">
              <w:rPr>
                <w:sz w:val="20"/>
              </w:rPr>
              <w:t xml:space="preserve"> </w:t>
            </w:r>
            <w:r w:rsidRPr="00A031F5">
              <w:rPr>
                <w:sz w:val="20"/>
                <w:lang w:val="en-US"/>
              </w:rPr>
              <w:t>805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92 711,8</w:t>
            </w:r>
          </w:p>
        </w:tc>
        <w:tc>
          <w:tcPr>
            <w:tcW w:w="1701" w:type="dxa"/>
            <w:gridSpan w:val="2"/>
          </w:tcPr>
          <w:p w:rsidR="000D19CA" w:rsidRPr="00A031F5" w:rsidRDefault="000D19CA" w:rsidP="00D15345">
            <w:pPr>
              <w:rPr>
                <w:sz w:val="20"/>
              </w:rPr>
            </w:pPr>
            <w:r w:rsidRPr="00A031F5">
              <w:rPr>
                <w:sz w:val="20"/>
              </w:rPr>
              <w:t xml:space="preserve"> 2 </w:t>
            </w:r>
            <w:r>
              <w:rPr>
                <w:sz w:val="20"/>
              </w:rPr>
              <w:t>416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401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A031F5">
              <w:rPr>
                <w:sz w:val="20"/>
              </w:rPr>
              <w:t>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4 "Социальная политика":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1"/>
        <w:gridCol w:w="1631"/>
        <w:gridCol w:w="2032"/>
        <w:gridCol w:w="2144"/>
        <w:gridCol w:w="1715"/>
      </w:tblGrid>
      <w:tr w:rsidR="000D19CA" w:rsidRPr="00A031F5" w:rsidTr="00825238">
        <w:trPr>
          <w:trHeight w:val="23"/>
        </w:trPr>
        <w:tc>
          <w:tcPr>
            <w:tcW w:w="1491" w:type="dxa"/>
            <w:vMerge w:val="restart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631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5891" w:type="dxa"/>
            <w:gridSpan w:val="3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1 059 252,2 тыс. руб., в том числе: </w:t>
            </w:r>
          </w:p>
        </w:tc>
      </w:tr>
      <w:tr w:rsidR="000D19CA" w:rsidRPr="00A031F5" w:rsidTr="00825238">
        <w:trPr>
          <w:trHeight w:val="23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A031F5" w:rsidTr="00825238">
        <w:trPr>
          <w:trHeight w:val="271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0D19CA" w:rsidRPr="00A031F5" w:rsidRDefault="00825238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D19CA" w:rsidRPr="00A031F5">
              <w:rPr>
                <w:sz w:val="20"/>
              </w:rPr>
              <w:t>Итого</w:t>
            </w:r>
          </w:p>
        </w:tc>
      </w:tr>
      <w:tr w:rsidR="000D19CA" w:rsidRPr="00A031F5" w:rsidTr="00825238">
        <w:trPr>
          <w:trHeight w:val="276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2144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715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</w:tr>
      <w:tr w:rsidR="000D19CA" w:rsidRPr="00A031F5" w:rsidTr="00825238">
        <w:trPr>
          <w:trHeight w:val="279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93 485,9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43 938,6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137 424,5</w:t>
            </w:r>
          </w:p>
        </w:tc>
      </w:tr>
      <w:tr w:rsidR="000D19CA" w:rsidRPr="00A031F5" w:rsidTr="00825238">
        <w:trPr>
          <w:trHeight w:val="270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122 136,8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50 750,9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172 887,7</w:t>
            </w:r>
          </w:p>
        </w:tc>
      </w:tr>
      <w:tr w:rsidR="000D19CA" w:rsidRPr="00A031F5" w:rsidTr="00825238">
        <w:trPr>
          <w:trHeight w:val="288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123 560,9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51 565,1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175 126,0</w:t>
            </w:r>
          </w:p>
        </w:tc>
      </w:tr>
      <w:tr w:rsidR="000D19CA" w:rsidRPr="00A031F5" w:rsidTr="00825238">
        <w:trPr>
          <w:trHeight w:val="264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139 111,3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53 407,0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192 518,3</w:t>
            </w:r>
          </w:p>
        </w:tc>
      </w:tr>
      <w:tr w:rsidR="000D19CA" w:rsidRPr="00A031F5" w:rsidTr="00825238">
        <w:trPr>
          <w:trHeight w:val="267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134 388,9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55 3</w:t>
            </w:r>
            <w:r w:rsidRPr="00A031F5">
              <w:rPr>
                <w:color w:val="000000"/>
                <w:sz w:val="20"/>
                <w:lang w:val="en-US"/>
              </w:rPr>
              <w:t>3</w:t>
            </w:r>
            <w:r w:rsidRPr="00A031F5">
              <w:rPr>
                <w:color w:val="000000"/>
                <w:sz w:val="20"/>
              </w:rPr>
              <w:t>5,1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189 724,0</w:t>
            </w:r>
          </w:p>
        </w:tc>
      </w:tr>
      <w:tr w:rsidR="000D19CA" w:rsidRPr="00A031F5" w:rsidTr="00825238">
        <w:trPr>
          <w:trHeight w:val="285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134 388,9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57 182,8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191 571,7</w:t>
            </w:r>
          </w:p>
        </w:tc>
      </w:tr>
      <w:tr w:rsidR="000D19CA" w:rsidRPr="00A031F5" w:rsidTr="00825238">
        <w:trPr>
          <w:trHeight w:val="275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747 072,7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312 179,5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1 059 252,2";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5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строке </w:t>
      </w:r>
      <w:r w:rsidRPr="00A031F5">
        <w:rPr>
          <w:szCs w:val="28"/>
        </w:rPr>
        <w:t>"</w:t>
      </w:r>
      <w:r>
        <w:rPr>
          <w:szCs w:val="28"/>
        </w:rPr>
        <w:t>Целевые индикаторы подпрограммы</w:t>
      </w:r>
      <w:r w:rsidRPr="00A031F5">
        <w:rPr>
          <w:szCs w:val="28"/>
        </w:rPr>
        <w:t>"</w:t>
      </w:r>
      <w:r w:rsidRPr="00A031F5">
        <w:rPr>
          <w:color w:val="000000"/>
          <w:szCs w:val="28"/>
        </w:rPr>
        <w:t>:</w:t>
      </w:r>
    </w:p>
    <w:p w:rsidR="000D19CA" w:rsidRDefault="000D19CA" w:rsidP="00825238">
      <w:pPr>
        <w:spacing w:line="240" w:lineRule="atLeast"/>
        <w:ind w:firstLine="709"/>
        <w:jc w:val="both"/>
        <w:rPr>
          <w:szCs w:val="28"/>
        </w:rPr>
      </w:pPr>
      <w:r w:rsidRPr="00A031F5">
        <w:rPr>
          <w:szCs w:val="28"/>
        </w:rPr>
        <w:t>"</w:t>
      </w:r>
      <w:r>
        <w:rPr>
          <w:szCs w:val="28"/>
        </w:rPr>
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</w:t>
      </w:r>
      <w:r w:rsidR="00825238">
        <w:rPr>
          <w:szCs w:val="28"/>
        </w:rPr>
        <w:br/>
      </w:r>
      <w:r>
        <w:rPr>
          <w:szCs w:val="28"/>
        </w:rPr>
        <w:t xml:space="preserve">к категории детей-сирот и детей, оставшихся без попечения родителей, лиц </w:t>
      </w:r>
      <w:r w:rsidR="00825238">
        <w:rPr>
          <w:szCs w:val="28"/>
        </w:rPr>
        <w:br/>
      </w:r>
      <w:r>
        <w:rPr>
          <w:szCs w:val="28"/>
        </w:rPr>
        <w:t>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</w:r>
      <w:r w:rsidRPr="00A031F5">
        <w:rPr>
          <w:szCs w:val="28"/>
        </w:rPr>
        <w:t>"</w:t>
      </w:r>
      <w:r>
        <w:rPr>
          <w:szCs w:val="28"/>
        </w:rPr>
        <w:t xml:space="preserve"> изложить в следующей редакции</w:t>
      </w:r>
      <w:r w:rsidRPr="00A031F5">
        <w:rPr>
          <w:color w:val="000000"/>
          <w:szCs w:val="28"/>
        </w:rPr>
        <w:t>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szCs w:val="28"/>
        </w:rPr>
        <w:t>"</w:t>
      </w:r>
      <w:r>
        <w:rPr>
          <w:szCs w:val="28"/>
        </w:rPr>
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</w:t>
      </w:r>
      <w:r w:rsidR="00825238">
        <w:rPr>
          <w:szCs w:val="28"/>
        </w:rPr>
        <w:br/>
      </w:r>
      <w:r>
        <w:rPr>
          <w:szCs w:val="28"/>
        </w:rPr>
        <w:t xml:space="preserve">к категории детей-сирот и детей, оставшихся без попечения родителей, лиц </w:t>
      </w:r>
      <w:r w:rsidR="00825238">
        <w:rPr>
          <w:szCs w:val="28"/>
        </w:rPr>
        <w:br/>
      </w:r>
      <w:r>
        <w:rPr>
          <w:szCs w:val="28"/>
        </w:rPr>
        <w:t xml:space="preserve">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</w:t>
      </w:r>
      <w:r w:rsidR="002A3B14">
        <w:rPr>
          <w:szCs w:val="28"/>
        </w:rPr>
        <w:br/>
      </w:r>
      <w:r>
        <w:rPr>
          <w:szCs w:val="28"/>
        </w:rPr>
        <w:t>на их предоставление</w:t>
      </w:r>
      <w:r w:rsidRPr="00A031F5">
        <w:rPr>
          <w:szCs w:val="28"/>
        </w:rPr>
        <w:t>"</w:t>
      </w:r>
      <w:r>
        <w:rPr>
          <w:szCs w:val="28"/>
        </w:rPr>
        <w:t xml:space="preserve"> и выплат на приобретение благоустроенных жилых помещений в собственность или для полного погашения кредитов (займов)   </w:t>
      </w:r>
      <w:r w:rsidR="00825238">
        <w:rPr>
          <w:szCs w:val="28"/>
        </w:rPr>
        <w:br/>
      </w:r>
      <w:r w:rsidR="00C86469">
        <w:rPr>
          <w:szCs w:val="28"/>
        </w:rPr>
        <w:t xml:space="preserve">по договорам, обязательства заемщика </w:t>
      </w:r>
      <w:r>
        <w:rPr>
          <w:szCs w:val="28"/>
        </w:rPr>
        <w:t>по которым обеспечены ипотекой</w:t>
      </w:r>
      <w:r w:rsidRPr="00A031F5">
        <w:rPr>
          <w:szCs w:val="28"/>
        </w:rPr>
        <w:t>"</w:t>
      </w:r>
      <w:r w:rsidRPr="00607446">
        <w:rPr>
          <w:szCs w:val="28"/>
        </w:rPr>
        <w:t>;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p w:rsidR="00C86469" w:rsidRDefault="00C86469" w:rsidP="00825238">
      <w:pPr>
        <w:spacing w:line="240" w:lineRule="atLeast"/>
        <w:ind w:firstLine="709"/>
        <w:jc w:val="both"/>
        <w:rPr>
          <w:color w:val="000000"/>
          <w:szCs w:val="28"/>
        </w:rPr>
      </w:pPr>
    </w:p>
    <w:p w:rsidR="00A11CAF" w:rsidRPr="00A031F5" w:rsidRDefault="00A11CAF" w:rsidP="00825238">
      <w:pPr>
        <w:spacing w:line="240" w:lineRule="atLeast"/>
        <w:ind w:firstLine="709"/>
        <w:jc w:val="both"/>
        <w:rPr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2410"/>
        <w:gridCol w:w="1667"/>
        <w:gridCol w:w="2410"/>
        <w:gridCol w:w="1701"/>
        <w:gridCol w:w="1560"/>
      </w:tblGrid>
      <w:tr w:rsidR="000D19CA" w:rsidRPr="00A031F5" w:rsidTr="00A11CAF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0D19CA" w:rsidRPr="00A031F5" w:rsidRDefault="000D19CA" w:rsidP="00A11CAF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rPr>
                <w:sz w:val="20"/>
              </w:rPr>
            </w:pPr>
            <w:r w:rsidRPr="00A031F5">
              <w:rPr>
                <w:sz w:val="20"/>
              </w:rPr>
              <w:lastRenderedPageBreak/>
              <w:t>"</w:t>
            </w:r>
            <w:r w:rsidRPr="00A031F5">
              <w:rPr>
                <w:sz w:val="20"/>
                <w:lang w:bidi="ru-RU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338" w:type="dxa"/>
            <w:gridSpan w:val="4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</w:rPr>
            </w:pPr>
            <w:r w:rsidRPr="00A031F5">
              <w:rPr>
                <w:sz w:val="20"/>
              </w:rPr>
              <w:t>Общий объ</w:t>
            </w:r>
            <w:r w:rsidR="00C86469">
              <w:rPr>
                <w:sz w:val="20"/>
              </w:rPr>
              <w:t>е</w:t>
            </w:r>
            <w:r w:rsidRPr="00A031F5">
              <w:rPr>
                <w:sz w:val="20"/>
              </w:rPr>
              <w:t xml:space="preserve">м финансового обеспечения реализации подпрограммы составит 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901 278,3 тыс. руб., в том числе:</w:t>
            </w:r>
          </w:p>
        </w:tc>
      </w:tr>
      <w:tr w:rsidR="007E0D1F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E0D1F" w:rsidRPr="00A031F5" w:rsidRDefault="007E0D1F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:rsidR="007E0D1F" w:rsidRPr="00A031F5" w:rsidRDefault="007E0D1F" w:rsidP="00A11CAF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right="-108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 xml:space="preserve">Годы реализации </w:t>
            </w:r>
            <w:r w:rsidRPr="00A031F5">
              <w:rPr>
                <w:spacing w:val="-12"/>
                <w:sz w:val="20"/>
                <w:lang w:bidi="ru-RU"/>
              </w:rPr>
              <w:t>под</w:t>
            </w:r>
            <w:r w:rsidRPr="00A031F5">
              <w:rPr>
                <w:sz w:val="20"/>
                <w:lang w:bidi="ru-RU"/>
              </w:rPr>
              <w:t>программы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7E0D1F" w:rsidRPr="00A031F5" w:rsidRDefault="007E0D1F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sz w:val="20"/>
                <w:lang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A031F5">
              <w:rPr>
                <w:sz w:val="20"/>
              </w:rPr>
              <w:t>бластной</w:t>
            </w:r>
            <w:r w:rsidR="007E0D1F">
              <w:rPr>
                <w:sz w:val="20"/>
              </w:rPr>
              <w:t xml:space="preserve"> 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бюджет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A031F5">
              <w:rPr>
                <w:sz w:val="20"/>
              </w:rPr>
              <w:t>едеральный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Итого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177 861,4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22 706,3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  <w:lang w:bidi="ru-RU"/>
              </w:rPr>
              <w:t>200 567,7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123 087,3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123 087,3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211 565,5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211 565,5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103 099,7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17 626,7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120 726,4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104 858,3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17 510,0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122 368,3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105 453,1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17 510,0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122 963,1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825 925,3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75 353,0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901 278,3</w:t>
            </w:r>
            <w:r w:rsidRPr="00A031F5">
              <w:rPr>
                <w:sz w:val="20"/>
              </w:rPr>
              <w:t>";</w:t>
            </w:r>
          </w:p>
        </w:tc>
      </w:tr>
    </w:tbl>
    <w:p w:rsidR="000D19CA" w:rsidRPr="00A031F5" w:rsidRDefault="000D19CA" w:rsidP="007E0D1F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в паспорте подпрограммы 6 "Профилактика безнадзорности </w:t>
      </w:r>
      <w:r w:rsidR="007E0D1F">
        <w:rPr>
          <w:color w:val="000000"/>
          <w:szCs w:val="28"/>
        </w:rPr>
        <w:br/>
      </w:r>
      <w:r w:rsidRPr="00A031F5">
        <w:rPr>
          <w:color w:val="000000"/>
          <w:szCs w:val="28"/>
        </w:rPr>
        <w:t>и правонарушений несовершеннолетних":</w:t>
      </w:r>
    </w:p>
    <w:p w:rsidR="000D19CA" w:rsidRPr="00A031F5" w:rsidRDefault="000D19CA" w:rsidP="007E0D1F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769"/>
        <w:gridCol w:w="5670"/>
      </w:tblGrid>
      <w:tr w:rsidR="00825238" w:rsidRPr="00A031F5" w:rsidTr="00D15345">
        <w:tc>
          <w:tcPr>
            <w:tcW w:w="22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825238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sz w:val="20"/>
              </w:rPr>
              <w:br/>
            </w:r>
            <w:r w:rsidRPr="00A031F5">
              <w:rPr>
                <w:sz w:val="20"/>
              </w:rPr>
              <w:t>761,4 тыс. руб., в том числе:</w:t>
            </w:r>
          </w:p>
        </w:tc>
      </w:tr>
      <w:tr w:rsidR="00825238" w:rsidRPr="00A031F5" w:rsidTr="00A11CAF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238" w:rsidRPr="00A031F5" w:rsidRDefault="00825238" w:rsidP="00A11CAF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238" w:rsidRPr="00A031F5" w:rsidRDefault="00825238" w:rsidP="00A11CAF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761,4";</w:t>
            </w:r>
          </w:p>
        </w:tc>
      </w:tr>
    </w:tbl>
    <w:p w:rsidR="000D19CA" w:rsidRPr="00A031F5" w:rsidRDefault="000D19CA" w:rsidP="007E3BBC">
      <w:pPr>
        <w:spacing w:before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>в паспорте подпрограммы 7 "Молод</w:t>
      </w:r>
      <w:r w:rsidR="00A11CAF">
        <w:rPr>
          <w:color w:val="000000"/>
          <w:szCs w:val="28"/>
        </w:rPr>
        <w:t>е</w:t>
      </w:r>
      <w:r w:rsidRPr="00A031F5">
        <w:rPr>
          <w:color w:val="000000"/>
          <w:szCs w:val="28"/>
        </w:rPr>
        <w:t>жь Архангельска":</w:t>
      </w:r>
    </w:p>
    <w:p w:rsidR="000D19CA" w:rsidRPr="002A3B14" w:rsidRDefault="00A11CAF" w:rsidP="007E0D1F">
      <w:pPr>
        <w:spacing w:line="240" w:lineRule="atLeast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zCs w:val="28"/>
        </w:rPr>
        <w:t xml:space="preserve">слова </w:t>
      </w:r>
      <w:r w:rsidR="000D19CA" w:rsidRPr="00A031F5">
        <w:rPr>
          <w:szCs w:val="28"/>
        </w:rPr>
        <w:t xml:space="preserve">"департамент организационной работы, общественных связей </w:t>
      </w:r>
      <w:r w:rsidR="002A3B14">
        <w:rPr>
          <w:szCs w:val="28"/>
        </w:rPr>
        <w:br/>
      </w:r>
      <w:r w:rsidR="000D19CA" w:rsidRPr="002A3B14">
        <w:rPr>
          <w:spacing w:val="-4"/>
          <w:szCs w:val="28"/>
        </w:rPr>
        <w:t>и контроля" заменить словами "департамент протокола и общественных связей"</w:t>
      </w:r>
      <w:r w:rsidR="000D19CA" w:rsidRPr="006E4CB5">
        <w:rPr>
          <w:spacing w:val="-4"/>
        </w:rPr>
        <w:t>;</w:t>
      </w:r>
    </w:p>
    <w:p w:rsidR="000D19CA" w:rsidRPr="00A031F5" w:rsidRDefault="000D19CA" w:rsidP="007E0D1F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1560"/>
      </w:tblGrid>
      <w:tr w:rsidR="000D19CA" w:rsidRPr="00825238" w:rsidTr="00825238">
        <w:trPr>
          <w:trHeight w:val="422"/>
        </w:trPr>
        <w:tc>
          <w:tcPr>
            <w:tcW w:w="1951" w:type="dxa"/>
            <w:vMerge w:val="restart"/>
            <w:shd w:val="clear" w:color="auto" w:fill="auto"/>
          </w:tcPr>
          <w:p w:rsidR="000D19CA" w:rsidRPr="00825238" w:rsidRDefault="000D19CA" w:rsidP="003A08C0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</w:rPr>
            </w:pPr>
            <w:r w:rsidRPr="00825238">
              <w:rPr>
                <w:sz w:val="20"/>
              </w:rPr>
              <w:t>"</w:t>
            </w:r>
            <w:r w:rsidRPr="00825238">
              <w:rPr>
                <w:sz w:val="20"/>
                <w:lang w:bidi="ru-RU"/>
              </w:rPr>
              <w:t xml:space="preserve">Объемы </w:t>
            </w:r>
            <w:r w:rsidR="003A08C0" w:rsidRPr="00825238">
              <w:rPr>
                <w:sz w:val="20"/>
                <w:lang w:bidi="ru-RU"/>
              </w:rPr>
              <w:br/>
            </w:r>
            <w:r w:rsidRPr="00825238">
              <w:rPr>
                <w:sz w:val="20"/>
                <w:lang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0D19CA" w:rsidRPr="00825238" w:rsidRDefault="000D19CA" w:rsidP="00A11CA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25238">
              <w:rPr>
                <w:sz w:val="20"/>
              </w:rPr>
              <w:t>Общий объ</w:t>
            </w:r>
            <w:r w:rsidR="00A11CAF">
              <w:rPr>
                <w:sz w:val="20"/>
              </w:rPr>
              <w:t>е</w:t>
            </w:r>
            <w:r w:rsidRPr="00825238">
              <w:rPr>
                <w:sz w:val="20"/>
              </w:rPr>
              <w:t xml:space="preserve">м финансового обеспечения реализации подпрограммы составит </w:t>
            </w:r>
            <w:r w:rsidR="007E3BBC">
              <w:rPr>
                <w:sz w:val="20"/>
              </w:rPr>
              <w:br/>
            </w:r>
            <w:r w:rsidRPr="00825238">
              <w:rPr>
                <w:sz w:val="20"/>
              </w:rPr>
              <w:t>49 971,8 тыс. руб., в том числе:</w:t>
            </w:r>
          </w:p>
        </w:tc>
      </w:tr>
      <w:tr w:rsidR="003A08C0" w:rsidRPr="00825238" w:rsidTr="007E3BBC">
        <w:trPr>
          <w:trHeight w:val="529"/>
        </w:trPr>
        <w:tc>
          <w:tcPr>
            <w:tcW w:w="1951" w:type="dxa"/>
            <w:vMerge/>
            <w:shd w:val="clear" w:color="auto" w:fill="auto"/>
          </w:tcPr>
          <w:p w:rsidR="003A08C0" w:rsidRPr="00825238" w:rsidRDefault="003A08C0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A08C0" w:rsidRPr="00825238" w:rsidRDefault="003A08C0" w:rsidP="00825238">
            <w:pPr>
              <w:widowControl w:val="0"/>
              <w:shd w:val="clear" w:color="auto" w:fill="FFFFFF"/>
              <w:autoSpaceDE w:val="0"/>
              <w:autoSpaceDN w:val="0"/>
              <w:ind w:right="-108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 xml:space="preserve">Годы реализации </w:t>
            </w:r>
            <w:r w:rsidRPr="00825238">
              <w:rPr>
                <w:spacing w:val="-12"/>
                <w:sz w:val="20"/>
                <w:lang w:bidi="ru-RU"/>
              </w:rPr>
              <w:t>под</w:t>
            </w:r>
            <w:r w:rsidRPr="00825238">
              <w:rPr>
                <w:sz w:val="20"/>
                <w:lang w:bidi="ru-RU"/>
              </w:rPr>
              <w:t>программы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A08C0" w:rsidRPr="00825238" w:rsidRDefault="003A08C0" w:rsidP="007E3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Источники финансового обеспечения, тыс. руб.</w:t>
            </w:r>
            <w:r w:rsidR="007E3BBC">
              <w:rPr>
                <w:sz w:val="20"/>
              </w:rPr>
              <w:br/>
            </w:r>
            <w:r w:rsidRPr="00825238">
              <w:rPr>
                <w:sz w:val="20"/>
              </w:rPr>
              <w:t>Бюджетные ассигнования городского бюджета</w:t>
            </w:r>
          </w:p>
        </w:tc>
      </w:tr>
      <w:tr w:rsidR="000D19CA" w:rsidRPr="00825238" w:rsidTr="00825238">
        <w:trPr>
          <w:trHeight w:val="553"/>
        </w:trPr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825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городской</w:t>
            </w:r>
            <w:r w:rsidR="003A08C0" w:rsidRPr="00825238">
              <w:rPr>
                <w:sz w:val="20"/>
              </w:rPr>
              <w:t xml:space="preserve"> </w:t>
            </w:r>
            <w:r w:rsidRPr="00825238">
              <w:rPr>
                <w:sz w:val="20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областной</w:t>
            </w:r>
            <w:r w:rsidR="003A08C0" w:rsidRPr="00825238">
              <w:rPr>
                <w:sz w:val="20"/>
              </w:rPr>
              <w:t xml:space="preserve"> </w:t>
            </w:r>
            <w:r w:rsidRPr="00825238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Итого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7 066,2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1 010,2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  <w:lang w:bidi="ru-RU"/>
              </w:rPr>
              <w:t>8 076,4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7 174,1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1 189,6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8 363,7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2024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7 690,8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700,4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8 391,2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2025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8 487,1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8 487,1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2026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2027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5238">
              <w:rPr>
                <w:sz w:val="20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47 071,6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2 900,2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49 971,8</w:t>
            </w:r>
            <w:r w:rsidRPr="00825238">
              <w:rPr>
                <w:sz w:val="20"/>
              </w:rPr>
              <w:t>";</w:t>
            </w:r>
          </w:p>
        </w:tc>
      </w:tr>
    </w:tbl>
    <w:p w:rsidR="000D19CA" w:rsidRPr="00D15345" w:rsidRDefault="000D19CA" w:rsidP="003A08C0">
      <w:pPr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lastRenderedPageBreak/>
        <w:t xml:space="preserve">в) подраздел "Характеристика текущего состояния сферы реализации подпрограммы 1 </w:t>
      </w:r>
      <w:r w:rsidRPr="00D15345">
        <w:rPr>
          <w:color w:val="000000"/>
          <w:szCs w:val="28"/>
        </w:rPr>
        <w:t>"Развитие образования на территории городского округа "Город Архангельск" изложить в следующей редакции: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"Муниципальная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</w:t>
      </w:r>
      <w:r w:rsidR="00A11CAF">
        <w:rPr>
          <w:rFonts w:ascii="Times New Roman" w:hAnsi="Times New Roman" w:cs="Times New Roman"/>
          <w:sz w:val="28"/>
          <w:szCs w:val="28"/>
        </w:rPr>
        <w:t xml:space="preserve">ском округе "Город Архангельск" в </w:t>
      </w:r>
      <w:r w:rsidRPr="00D15345">
        <w:rPr>
          <w:rFonts w:ascii="Times New Roman" w:hAnsi="Times New Roman" w:cs="Times New Roman"/>
          <w:sz w:val="28"/>
          <w:szCs w:val="28"/>
        </w:rPr>
        <w:t>2023 – 2024</w:t>
      </w:r>
      <w:r w:rsidR="00F902E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11CAF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A11CAF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"Леда". 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szCs w:val="28"/>
        </w:rPr>
        <w:t xml:space="preserve">С 2018 года на территории нашего города введено дополнительно </w:t>
      </w:r>
      <w:r w:rsidR="007E3BBC">
        <w:rPr>
          <w:szCs w:val="28"/>
        </w:rPr>
        <w:br/>
      </w:r>
      <w:r w:rsidRPr="00D15345">
        <w:rPr>
          <w:szCs w:val="28"/>
        </w:rPr>
        <w:t>2370 новых мест за счет строительства и комплексного капитального ремонта третьи</w:t>
      </w:r>
      <w:r w:rsidR="00A11CAF">
        <w:rPr>
          <w:szCs w:val="28"/>
        </w:rPr>
        <w:t xml:space="preserve">х этажей зданий детских садов, </w:t>
      </w:r>
      <w:r w:rsidRPr="00D15345">
        <w:rPr>
          <w:szCs w:val="28"/>
        </w:rPr>
        <w:t xml:space="preserve">благодаря этому доступность дошкольного образования для детей в возрасте от </w:t>
      </w:r>
      <w:r w:rsidR="00A11CAF">
        <w:rPr>
          <w:szCs w:val="28"/>
        </w:rPr>
        <w:t>дву</w:t>
      </w:r>
      <w:r w:rsidRPr="00D15345">
        <w:rPr>
          <w:szCs w:val="28"/>
        </w:rPr>
        <w:t>х месяцев до 8 лет составляет 100</w:t>
      </w:r>
      <w:r w:rsidR="00A11CAF">
        <w:rPr>
          <w:szCs w:val="28"/>
        </w:rPr>
        <w:t xml:space="preserve"> процентов </w:t>
      </w:r>
      <w:r w:rsidRPr="00D15345">
        <w:rPr>
          <w:szCs w:val="28"/>
        </w:rPr>
        <w:t>по результатам мотивирующего мониторинга деятельности органов местного самоуправления, осуществляющих управление в сфере образования.</w:t>
      </w:r>
    </w:p>
    <w:p w:rsidR="000D19CA" w:rsidRPr="00D15345" w:rsidRDefault="006D2429" w:rsidP="003A0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национального проекта "Демография" поспособствовала </w:t>
      </w:r>
      <w:r>
        <w:rPr>
          <w:szCs w:val="28"/>
        </w:rPr>
        <w:br/>
      </w:r>
      <w:r w:rsidR="000D19CA" w:rsidRPr="00D15345">
        <w:rPr>
          <w:szCs w:val="28"/>
        </w:rPr>
        <w:t>не только созданию доп</w:t>
      </w:r>
      <w:r>
        <w:rPr>
          <w:szCs w:val="28"/>
        </w:rPr>
        <w:t xml:space="preserve">олнительных мест для детей </w:t>
      </w:r>
      <w:r w:rsidR="000D19CA" w:rsidRPr="00D15345">
        <w:rPr>
          <w:szCs w:val="28"/>
        </w:rPr>
        <w:t xml:space="preserve">дошкольного возраста, </w:t>
      </w:r>
      <w:r w:rsidR="007E3BBC">
        <w:rPr>
          <w:szCs w:val="28"/>
        </w:rPr>
        <w:br/>
      </w:r>
      <w:r w:rsidR="000D19CA" w:rsidRPr="00D15345">
        <w:rPr>
          <w:szCs w:val="28"/>
        </w:rPr>
        <w:t>но и прежде всего увеличению образовательных пространств, отвечающих современным требованиям. Так на оборудование в рамках нового строит</w:t>
      </w:r>
      <w:r>
        <w:rPr>
          <w:szCs w:val="28"/>
        </w:rPr>
        <w:t xml:space="preserve">ельства и пилотного проекта по размещению дополнительных групп </w:t>
      </w:r>
      <w:r>
        <w:rPr>
          <w:szCs w:val="28"/>
        </w:rPr>
        <w:br/>
      </w:r>
      <w:r w:rsidR="000D19CA" w:rsidRPr="00D15345">
        <w:rPr>
          <w:szCs w:val="28"/>
        </w:rPr>
        <w:t>на третьих этажах функционирующих зданий детских садов, было затра</w:t>
      </w:r>
      <w:r>
        <w:rPr>
          <w:szCs w:val="28"/>
        </w:rPr>
        <w:t xml:space="preserve">чено  порядка 280 млн. рублей. В настоящее время деятельность </w:t>
      </w:r>
      <w:r w:rsidR="000D19CA" w:rsidRPr="00D15345">
        <w:rPr>
          <w:szCs w:val="28"/>
        </w:rPr>
        <w:t xml:space="preserve">Администрации   города Архангельска </w:t>
      </w:r>
      <w:r>
        <w:rPr>
          <w:szCs w:val="28"/>
        </w:rPr>
        <w:t xml:space="preserve">(в условиях снижения </w:t>
      </w:r>
      <w:r w:rsidR="000D19CA" w:rsidRPr="00D15345">
        <w:rPr>
          <w:szCs w:val="28"/>
        </w:rPr>
        <w:t xml:space="preserve">рождаемости) </w:t>
      </w:r>
      <w:r>
        <w:rPr>
          <w:szCs w:val="28"/>
        </w:rPr>
        <w:t xml:space="preserve">направлена </w:t>
      </w:r>
      <w:r>
        <w:rPr>
          <w:szCs w:val="28"/>
        </w:rPr>
        <w:br/>
        <w:t xml:space="preserve">на создание </w:t>
      </w:r>
      <w:r w:rsidR="000D19CA" w:rsidRPr="00D15345">
        <w:rPr>
          <w:szCs w:val="28"/>
        </w:rPr>
        <w:t xml:space="preserve">комфортных </w:t>
      </w:r>
      <w:r>
        <w:rPr>
          <w:szCs w:val="28"/>
        </w:rPr>
        <w:t xml:space="preserve">условий пребывания в </w:t>
      </w:r>
      <w:r w:rsidR="000D19CA" w:rsidRPr="00D15345">
        <w:rPr>
          <w:szCs w:val="28"/>
        </w:rPr>
        <w:t>имею</w:t>
      </w:r>
      <w:r>
        <w:rPr>
          <w:szCs w:val="28"/>
        </w:rPr>
        <w:t xml:space="preserve">щихся групповых   помещениях для детей младенческого возраста, </w:t>
      </w:r>
      <w:r w:rsidR="000D19CA" w:rsidRPr="00D15345">
        <w:rPr>
          <w:szCs w:val="28"/>
        </w:rPr>
        <w:t xml:space="preserve">а также детей, имеющих особые образовательные потребности. </w:t>
      </w:r>
    </w:p>
    <w:p w:rsidR="000D19CA" w:rsidRPr="00D15345" w:rsidRDefault="000D19CA" w:rsidP="003A0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Положительным результатом работы за 2023, 2024 годы считаем появление 200 новых современных мест для малыше</w:t>
      </w:r>
      <w:r w:rsidR="006D2429">
        <w:rPr>
          <w:szCs w:val="28"/>
        </w:rPr>
        <w:t xml:space="preserve">й в 10 детских садах. </w:t>
      </w:r>
      <w:r w:rsidR="006D2429">
        <w:rPr>
          <w:szCs w:val="28"/>
        </w:rPr>
        <w:br/>
        <w:t xml:space="preserve">На эти цели израсходовано порядка 11 000,00 тыс. рублей, в том числе </w:t>
      </w:r>
      <w:r w:rsidR="006D2429">
        <w:rPr>
          <w:szCs w:val="28"/>
        </w:rPr>
        <w:br/>
      </w:r>
      <w:r w:rsidRPr="00D15345">
        <w:rPr>
          <w:szCs w:val="28"/>
        </w:rPr>
        <w:t xml:space="preserve">из областного бюджета 5 000,00 тыс. рублей. 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szCs w:val="28"/>
        </w:rPr>
        <w:t xml:space="preserve">Несмотря на положительные тенденции в </w:t>
      </w:r>
      <w:r w:rsidR="006D2429">
        <w:rPr>
          <w:szCs w:val="28"/>
        </w:rPr>
        <w:t xml:space="preserve">части обеспеченности населения услугой </w:t>
      </w:r>
      <w:r w:rsidRPr="00D15345">
        <w:rPr>
          <w:szCs w:val="28"/>
        </w:rPr>
        <w:t>дошкольного</w:t>
      </w:r>
      <w:r w:rsidR="006D2429">
        <w:rPr>
          <w:szCs w:val="28"/>
        </w:rPr>
        <w:t xml:space="preserve"> образования, сохраняется потребность </w:t>
      </w:r>
      <w:r w:rsidR="006D2429">
        <w:rPr>
          <w:szCs w:val="28"/>
        </w:rPr>
        <w:br/>
      </w:r>
      <w:r w:rsidRPr="00D15345">
        <w:rPr>
          <w:szCs w:val="28"/>
        </w:rPr>
        <w:t>в местах для детей раннего возраста в центральной части города.</w:t>
      </w:r>
    </w:p>
    <w:p w:rsidR="000D19CA" w:rsidRPr="00D15345" w:rsidRDefault="000D19CA" w:rsidP="003A08C0">
      <w:pPr>
        <w:shd w:val="clear" w:color="auto" w:fill="FFFFFF"/>
        <w:ind w:firstLine="709"/>
        <w:jc w:val="both"/>
        <w:rPr>
          <w:szCs w:val="28"/>
        </w:rPr>
      </w:pPr>
      <w:r w:rsidRPr="00D15345">
        <w:rPr>
          <w:szCs w:val="28"/>
        </w:rPr>
        <w:t>В</w:t>
      </w:r>
      <w:r w:rsidRPr="00D15345">
        <w:rPr>
          <w:bCs/>
          <w:szCs w:val="28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</w:t>
      </w:r>
      <w:r w:rsidR="007E3BBC">
        <w:rPr>
          <w:bCs/>
          <w:szCs w:val="28"/>
        </w:rPr>
        <w:br/>
      </w:r>
      <w:r w:rsidRPr="00D15345">
        <w:rPr>
          <w:bCs/>
          <w:szCs w:val="28"/>
        </w:rPr>
        <w:t xml:space="preserve">для дальнейшего строительства (с учетом софинансирования из федерального   и регионального бюджетов) на проблемных в части комплектования территориях. </w:t>
      </w:r>
    </w:p>
    <w:p w:rsidR="000D19CA" w:rsidRPr="00D15345" w:rsidRDefault="006D2429" w:rsidP="003A08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Постановлением Главы городского округа</w:t>
      </w:r>
      <w:r w:rsidR="000D19CA" w:rsidRPr="00D15345">
        <w:rPr>
          <w:szCs w:val="28"/>
        </w:rPr>
        <w:t xml:space="preserve"> "Город</w:t>
      </w:r>
      <w:r w:rsidR="00F902E5">
        <w:rPr>
          <w:szCs w:val="28"/>
        </w:rPr>
        <w:t xml:space="preserve"> </w:t>
      </w:r>
      <w:r w:rsidR="000D19CA" w:rsidRPr="00D15345">
        <w:rPr>
          <w:szCs w:val="28"/>
        </w:rPr>
        <w:t>Архангельск"</w:t>
      </w:r>
      <w:r w:rsidR="002A3B14">
        <w:rPr>
          <w:szCs w:val="28"/>
        </w:rPr>
        <w:br/>
      </w:r>
      <w:r w:rsidR="000D19CA" w:rsidRPr="00D15345">
        <w:rPr>
          <w:szCs w:val="28"/>
        </w:rPr>
        <w:t>от 6 апреля 2023 года № 572 принято решение о комплексном</w:t>
      </w:r>
      <w:r>
        <w:rPr>
          <w:szCs w:val="28"/>
        </w:rPr>
        <w:t xml:space="preserve"> развитии территории жилой застройки городского округа "Город </w:t>
      </w:r>
      <w:r w:rsidR="0000632D">
        <w:rPr>
          <w:szCs w:val="28"/>
        </w:rPr>
        <w:t xml:space="preserve">Архангельск" </w:t>
      </w:r>
      <w:r w:rsidR="0000632D">
        <w:rPr>
          <w:szCs w:val="28"/>
        </w:rPr>
        <w:br/>
      </w:r>
      <w:r w:rsidR="000D19CA" w:rsidRPr="00D15345">
        <w:rPr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</w:t>
      </w:r>
      <w:r w:rsidR="0000632D">
        <w:rPr>
          <w:szCs w:val="28"/>
        </w:rPr>
        <w:t xml:space="preserve">развитию территории. Заключен договор о </w:t>
      </w:r>
      <w:r w:rsidR="000D19CA" w:rsidRPr="00D15345">
        <w:rPr>
          <w:szCs w:val="28"/>
        </w:rPr>
        <w:t>ком</w:t>
      </w:r>
      <w:r w:rsidR="0000632D">
        <w:rPr>
          <w:szCs w:val="28"/>
        </w:rPr>
        <w:t xml:space="preserve">плексном развитии таких территорий, </w:t>
      </w:r>
      <w:r w:rsidR="0000632D">
        <w:rPr>
          <w:szCs w:val="28"/>
        </w:rPr>
        <w:br/>
      </w:r>
      <w:r w:rsidR="000D19CA" w:rsidRPr="00D15345">
        <w:rPr>
          <w:szCs w:val="28"/>
        </w:rPr>
        <w:t>в том числе в границах части элемента планировочно</w:t>
      </w:r>
      <w:r w:rsidR="0000632D">
        <w:rPr>
          <w:szCs w:val="28"/>
        </w:rPr>
        <w:t xml:space="preserve">й структуры: </w:t>
      </w:r>
      <w:r w:rsidR="0000632D">
        <w:rPr>
          <w:szCs w:val="28"/>
        </w:rPr>
        <w:br/>
        <w:t xml:space="preserve">просп. Советских космонавтов, просп. Новгородский, ул. Карла Либкнехта, </w:t>
      </w:r>
      <w:r w:rsidR="0000632D">
        <w:rPr>
          <w:szCs w:val="28"/>
        </w:rPr>
        <w:br/>
        <w:t xml:space="preserve">ул. Поморская </w:t>
      </w:r>
      <w:r w:rsidR="000D19CA" w:rsidRPr="00D15345">
        <w:rPr>
          <w:spacing w:val="-4"/>
          <w:szCs w:val="28"/>
        </w:rPr>
        <w:t>площадью 0,4660 га</w:t>
      </w:r>
      <w:r w:rsidR="000D19CA" w:rsidRPr="00D15345">
        <w:rPr>
          <w:szCs w:val="28"/>
        </w:rPr>
        <w:t>, предусмотрено строительство детского сада на 125 мест.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bCs/>
          <w:szCs w:val="28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0D19CA" w:rsidRPr="00D15345" w:rsidRDefault="0000632D" w:rsidP="003A08C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детский сад на 60 мест, территория расположена в </w:t>
      </w:r>
      <w:r w:rsidR="000D19CA" w:rsidRPr="00D15345">
        <w:rPr>
          <w:szCs w:val="28"/>
        </w:rPr>
        <w:t>границах</w:t>
      </w:r>
      <w:r w:rsidR="002A3B14">
        <w:rPr>
          <w:szCs w:val="28"/>
        </w:rPr>
        <w:t xml:space="preserve"> </w:t>
      </w:r>
      <w:r>
        <w:rPr>
          <w:szCs w:val="28"/>
        </w:rPr>
        <w:br/>
        <w:t xml:space="preserve">ул. </w:t>
      </w:r>
      <w:r w:rsidR="000D19CA" w:rsidRPr="00D15345">
        <w:rPr>
          <w:szCs w:val="28"/>
        </w:rPr>
        <w:t>Поморск</w:t>
      </w:r>
      <w:r>
        <w:rPr>
          <w:szCs w:val="28"/>
        </w:rPr>
        <w:t xml:space="preserve">ой, просп. </w:t>
      </w:r>
      <w:r w:rsidR="000D19CA" w:rsidRPr="00D15345">
        <w:rPr>
          <w:szCs w:val="28"/>
        </w:rPr>
        <w:t>Советс</w:t>
      </w:r>
      <w:r>
        <w:rPr>
          <w:szCs w:val="28"/>
        </w:rPr>
        <w:t xml:space="preserve">ких космонавтов, </w:t>
      </w:r>
      <w:r>
        <w:rPr>
          <w:bCs/>
          <w:szCs w:val="28"/>
        </w:rPr>
        <w:t xml:space="preserve">просп. </w:t>
      </w:r>
      <w:r w:rsidR="000D19CA" w:rsidRPr="00D15345">
        <w:rPr>
          <w:bCs/>
          <w:szCs w:val="28"/>
        </w:rPr>
        <w:t>Новгородск</w:t>
      </w:r>
      <w:r>
        <w:rPr>
          <w:bCs/>
          <w:szCs w:val="28"/>
        </w:rPr>
        <w:t>ого,</w:t>
      </w:r>
      <w:r w:rsidR="000D19CA" w:rsidRPr="00D15345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="000D19CA" w:rsidRPr="00D15345">
        <w:rPr>
          <w:bCs/>
          <w:szCs w:val="28"/>
        </w:rPr>
        <w:t>ул. Серафимовича;</w:t>
      </w:r>
    </w:p>
    <w:p w:rsidR="000D19CA" w:rsidRPr="00D15345" w:rsidRDefault="00AB5477" w:rsidP="003A08C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детский сад на 125 </w:t>
      </w:r>
      <w:r w:rsidR="000D19CA" w:rsidRPr="00D15345">
        <w:rPr>
          <w:bCs/>
          <w:szCs w:val="28"/>
        </w:rPr>
        <w:t>мест,</w:t>
      </w:r>
      <w:r>
        <w:rPr>
          <w:szCs w:val="28"/>
        </w:rPr>
        <w:t xml:space="preserve"> территория расположена в границах </w:t>
      </w:r>
      <w:r w:rsidR="000D19CA" w:rsidRPr="00D15345">
        <w:rPr>
          <w:bCs/>
          <w:szCs w:val="28"/>
        </w:rPr>
        <w:t>ул. К</w:t>
      </w:r>
      <w:r>
        <w:rPr>
          <w:bCs/>
          <w:szCs w:val="28"/>
        </w:rPr>
        <w:t>арла</w:t>
      </w:r>
      <w:r w:rsidR="000D19CA" w:rsidRPr="00D15345">
        <w:rPr>
          <w:bCs/>
          <w:szCs w:val="28"/>
        </w:rPr>
        <w:t xml:space="preserve"> Либкнехта, просп. Обводный </w:t>
      </w:r>
      <w:r>
        <w:rPr>
          <w:bCs/>
          <w:szCs w:val="28"/>
        </w:rPr>
        <w:t>к</w:t>
      </w:r>
      <w:r w:rsidR="000D19CA" w:rsidRPr="00D15345">
        <w:rPr>
          <w:bCs/>
          <w:szCs w:val="28"/>
        </w:rPr>
        <w:t xml:space="preserve">анал, ул. Поморская, </w:t>
      </w:r>
      <w:r w:rsidR="000D19CA" w:rsidRPr="00D15345">
        <w:rPr>
          <w:szCs w:val="28"/>
        </w:rPr>
        <w:t xml:space="preserve">просп. Советских </w:t>
      </w:r>
      <w:r>
        <w:rPr>
          <w:szCs w:val="28"/>
        </w:rPr>
        <w:t>к</w:t>
      </w:r>
      <w:r w:rsidR="000D19CA" w:rsidRPr="00D15345">
        <w:rPr>
          <w:szCs w:val="28"/>
        </w:rPr>
        <w:t>осмонавтов.</w:t>
      </w:r>
    </w:p>
    <w:p w:rsidR="000D19CA" w:rsidRPr="00D15345" w:rsidRDefault="00AB5477" w:rsidP="003A08C0">
      <w:pPr>
        <w:tabs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szCs w:val="28"/>
        </w:rPr>
      </w:pPr>
      <w:r>
        <w:rPr>
          <w:szCs w:val="28"/>
        </w:rPr>
        <w:t>В настоящее время в</w:t>
      </w:r>
      <w:r w:rsidR="000D19CA" w:rsidRPr="00D15345">
        <w:rPr>
          <w:szCs w:val="28"/>
        </w:rPr>
        <w:t xml:space="preserve"> городе созданы</w:t>
      </w:r>
      <w:r>
        <w:rPr>
          <w:szCs w:val="28"/>
        </w:rPr>
        <w:t xml:space="preserve"> </w:t>
      </w:r>
      <w:r w:rsidR="000D19CA" w:rsidRPr="00D15345">
        <w:rPr>
          <w:szCs w:val="28"/>
        </w:rPr>
        <w:t>необходимые</w:t>
      </w:r>
      <w:r>
        <w:rPr>
          <w:szCs w:val="28"/>
        </w:rPr>
        <w:t xml:space="preserve"> </w:t>
      </w:r>
      <w:r w:rsidR="000D19CA" w:rsidRPr="00D15345">
        <w:rPr>
          <w:szCs w:val="28"/>
        </w:rPr>
        <w:t xml:space="preserve">условия </w:t>
      </w:r>
      <w:r>
        <w:rPr>
          <w:szCs w:val="28"/>
        </w:rPr>
        <w:br/>
      </w:r>
      <w:r w:rsidR="000D19CA" w:rsidRPr="00D15345">
        <w:rPr>
          <w:szCs w:val="28"/>
        </w:rPr>
        <w:t xml:space="preserve">для обеспечения ранней коррекции нарушений, в том числе для детей  </w:t>
      </w:r>
      <w:r w:rsidR="002A3B14">
        <w:rPr>
          <w:szCs w:val="28"/>
        </w:rPr>
        <w:br/>
      </w:r>
      <w:r w:rsidR="000D19CA" w:rsidRPr="00D15345">
        <w:rPr>
          <w:szCs w:val="28"/>
        </w:rPr>
        <w:t xml:space="preserve">с тяжелыми нарушениями речи, количество которых традиционно остается наиболее высоким. При этом департаментом образования ежегодно предпринимаются меры по перепрофилированию групп согласно имеющейся потребности с учетом нозологических групп. Так за последние </w:t>
      </w:r>
      <w:r>
        <w:rPr>
          <w:szCs w:val="28"/>
        </w:rPr>
        <w:t>четыре</w:t>
      </w:r>
      <w:r w:rsidR="000D19CA" w:rsidRPr="00D15345">
        <w:rPr>
          <w:szCs w:val="28"/>
        </w:rPr>
        <w:t xml:space="preserve"> года осуществлено перепрофилирование 51 группы общеразвивающей направленности, в том числе </w:t>
      </w:r>
      <w:r>
        <w:rPr>
          <w:szCs w:val="28"/>
        </w:rPr>
        <w:t>с</w:t>
      </w:r>
      <w:r w:rsidR="000D19CA" w:rsidRPr="00D15345">
        <w:rPr>
          <w:szCs w:val="28"/>
        </w:rPr>
        <w:t xml:space="preserve"> 1 июля 2024 года открыто 11 групп для детей </w:t>
      </w:r>
      <w:r>
        <w:rPr>
          <w:szCs w:val="28"/>
        </w:rPr>
        <w:br/>
      </w:r>
      <w:r w:rsidR="000D19CA" w:rsidRPr="00D15345">
        <w:rPr>
          <w:szCs w:val="28"/>
        </w:rPr>
        <w:t xml:space="preserve">с тяжелыми нарушениями речи в Детских садах № 11, 20, 47, 104, 113, 119, 131, 148, 157, 172, 173 и группа с задержкой психического </w:t>
      </w:r>
      <w:r>
        <w:rPr>
          <w:szCs w:val="28"/>
        </w:rPr>
        <w:t xml:space="preserve">развития </w:t>
      </w:r>
      <w:r w:rsidR="000D19CA" w:rsidRPr="00D15345">
        <w:rPr>
          <w:szCs w:val="28"/>
        </w:rPr>
        <w:t>в Детском саду № 148. Группы к</w:t>
      </w:r>
      <w:r>
        <w:rPr>
          <w:szCs w:val="28"/>
        </w:rPr>
        <w:t xml:space="preserve">омбинированной направленности для детей </w:t>
      </w:r>
      <w:r w:rsidR="000D19CA" w:rsidRPr="00D15345">
        <w:rPr>
          <w:szCs w:val="28"/>
        </w:rPr>
        <w:t xml:space="preserve">с </w:t>
      </w:r>
      <w:r>
        <w:rPr>
          <w:szCs w:val="28"/>
        </w:rPr>
        <w:t xml:space="preserve">тяжелыми нарушениями речи функционируют в Детских садах </w:t>
      </w:r>
      <w:r w:rsidR="000D19CA" w:rsidRPr="00D15345">
        <w:rPr>
          <w:szCs w:val="28"/>
        </w:rPr>
        <w:t>№ 10, 37, 104, 121, 173, 183, 186, для детей с задержкой психического развития в МБДОУ Детский сад № 54, для детей с нарушениями зрения в МБДОУ Детски</w:t>
      </w:r>
      <w:r>
        <w:rPr>
          <w:szCs w:val="28"/>
        </w:rPr>
        <w:t xml:space="preserve">й сад № 154, </w:t>
      </w:r>
      <w:r>
        <w:rPr>
          <w:szCs w:val="28"/>
        </w:rPr>
        <w:br/>
        <w:t xml:space="preserve">для детей с </w:t>
      </w:r>
      <w:r w:rsidR="000D19CA" w:rsidRPr="00D15345">
        <w:rPr>
          <w:szCs w:val="28"/>
        </w:rPr>
        <w:t>расстройст</w:t>
      </w:r>
      <w:r>
        <w:rPr>
          <w:szCs w:val="28"/>
        </w:rPr>
        <w:t xml:space="preserve">вами аутистического спектра </w:t>
      </w:r>
      <w:r w:rsidR="000D19CA" w:rsidRPr="00D15345">
        <w:rPr>
          <w:szCs w:val="28"/>
        </w:rPr>
        <w:t xml:space="preserve">в МБДОУ Детский сад </w:t>
      </w:r>
      <w:r>
        <w:rPr>
          <w:szCs w:val="28"/>
        </w:rPr>
        <w:br/>
      </w:r>
      <w:r w:rsidR="00C57053">
        <w:rPr>
          <w:szCs w:val="28"/>
        </w:rPr>
        <w:t xml:space="preserve">№ 186, из них 3 группы (МБДОУ Детские сады № 10, 54, 121), </w:t>
      </w:r>
      <w:r w:rsidR="000D19CA" w:rsidRPr="00D15345">
        <w:rPr>
          <w:szCs w:val="28"/>
        </w:rPr>
        <w:t>а в 2024</w:t>
      </w:r>
      <w:r w:rsidR="00C57053">
        <w:rPr>
          <w:szCs w:val="28"/>
        </w:rPr>
        <w:t xml:space="preserve"> – </w:t>
      </w:r>
      <w:r w:rsidR="00C57053">
        <w:rPr>
          <w:szCs w:val="28"/>
        </w:rPr>
        <w:br/>
      </w:r>
      <w:r w:rsidR="000D19CA" w:rsidRPr="00D15345">
        <w:rPr>
          <w:szCs w:val="28"/>
        </w:rPr>
        <w:t xml:space="preserve">2025 учебном году созданы вновь. Данные меры позволили удовлетворить потребность в квалифицированной коррекционной помощи детей с более раннего возраста. Дети 2021 года рождения направлены в МБДОУ Детские сады № 10, 13, 32, 59, 112, 124, 135, 154, 159, </w:t>
      </w:r>
      <w:r w:rsidR="00C57053">
        <w:rPr>
          <w:szCs w:val="28"/>
        </w:rPr>
        <w:t xml:space="preserve">172, 186, СШ № 5, в том числе </w:t>
      </w:r>
      <w:r w:rsidR="00C57053">
        <w:rPr>
          <w:szCs w:val="28"/>
        </w:rPr>
        <w:br/>
      </w:r>
      <w:r w:rsidR="000D19CA" w:rsidRPr="00D15345">
        <w:rPr>
          <w:szCs w:val="28"/>
        </w:rPr>
        <w:t xml:space="preserve">в группы комбинированной направленности, дети 2022 года рождения направлены в МБДОУ Детские сады № 13, 32, СШ № 5. </w:t>
      </w:r>
      <w:r w:rsidR="00C57053">
        <w:rPr>
          <w:szCs w:val="28"/>
        </w:rPr>
        <w:t xml:space="preserve">По состоянию </w:t>
      </w:r>
      <w:r w:rsidR="00C57053">
        <w:rPr>
          <w:szCs w:val="28"/>
        </w:rPr>
        <w:br/>
        <w:t xml:space="preserve">на 13 сентября 2024 года группы компенсирующей </w:t>
      </w:r>
      <w:r w:rsidR="000D19CA" w:rsidRPr="00D15345">
        <w:rPr>
          <w:szCs w:val="28"/>
        </w:rPr>
        <w:t>и комбинированной направленности посещают 1 602 ребенка.</w:t>
      </w:r>
    </w:p>
    <w:p w:rsidR="000D19CA" w:rsidRPr="00D15345" w:rsidRDefault="000D19CA" w:rsidP="003A08C0">
      <w:pPr>
        <w:tabs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С 1 января 2024 года городской бюджет взял на себя дополнительные расходные обязательства для организации двухразового питания детей </w:t>
      </w:r>
      <w:r w:rsidRPr="00D15345">
        <w:rPr>
          <w:szCs w:val="28"/>
        </w:rPr>
        <w:lastRenderedPageBreak/>
        <w:t>дошкольного возраста с ограниченными возможностями здоровья, на 2025</w:t>
      </w:r>
      <w:r w:rsidR="00C57053">
        <w:rPr>
          <w:szCs w:val="28"/>
        </w:rPr>
        <w:t xml:space="preserve"> год предусмотрены средства на </w:t>
      </w:r>
      <w:r w:rsidRPr="00D15345">
        <w:rPr>
          <w:szCs w:val="28"/>
        </w:rPr>
        <w:t>1 738 детей.</w:t>
      </w:r>
    </w:p>
    <w:p w:rsidR="000D19CA" w:rsidRPr="00D15345" w:rsidRDefault="000D19CA" w:rsidP="003A0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Осуществляется субсидирование из городского бюджета субъектов малого и среднего предпринимательства на реализацию образовательных программ дошкольного образования, в соответствии с имеющимися лицензиями на осуществление образовательной деятельности </w:t>
      </w:r>
      <w:r w:rsidR="007E3BBC">
        <w:rPr>
          <w:szCs w:val="28"/>
        </w:rPr>
        <w:br/>
      </w:r>
      <w:r w:rsidRPr="00D15345">
        <w:rPr>
          <w:szCs w:val="28"/>
        </w:rPr>
        <w:t>по образовательным программам дошкольного образования.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показатель успеваемости – 98,5 процента, в том числе по годам:</w:t>
      </w:r>
    </w:p>
    <w:p w:rsidR="000D19CA" w:rsidRPr="00D434A7" w:rsidRDefault="000D19CA" w:rsidP="000D19CA">
      <w:pPr>
        <w:pStyle w:val="ConsPlusNormal"/>
        <w:ind w:firstLine="567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Показатель успеваемости (%)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99,2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99,8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98,9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98,15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98,44</w:t>
            </w:r>
          </w:p>
        </w:tc>
      </w:tr>
    </w:tbl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p w:rsidR="000D19CA" w:rsidRPr="00D15345" w:rsidRDefault="00B15F10" w:rsidP="000D19C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качества знаний </w:t>
      </w:r>
      <w:r w:rsidR="000D19CA" w:rsidRPr="00D15345">
        <w:rPr>
          <w:rFonts w:ascii="Times New Roman" w:hAnsi="Times New Roman" w:cs="Times New Roman"/>
          <w:sz w:val="28"/>
        </w:rPr>
        <w:t xml:space="preserve">учащихся </w:t>
      </w:r>
      <w:r w:rsidR="007E3BBC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56,5 процента, в том числе </w:t>
      </w:r>
      <w:r>
        <w:rPr>
          <w:rFonts w:ascii="Times New Roman" w:hAnsi="Times New Roman" w:cs="Times New Roman"/>
          <w:sz w:val="28"/>
        </w:rPr>
        <w:br/>
      </w:r>
      <w:r w:rsidR="000D19CA" w:rsidRPr="00D15345">
        <w:rPr>
          <w:rFonts w:ascii="Times New Roman" w:hAnsi="Times New Roman" w:cs="Times New Roman"/>
          <w:sz w:val="28"/>
        </w:rPr>
        <w:t>по годам:</w:t>
      </w:r>
    </w:p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B15F10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 w:rsidR="000D19CA" w:rsidRPr="00D15345">
              <w:rPr>
                <w:rFonts w:ascii="Times New Roman" w:hAnsi="Times New Roman" w:cs="Times New Roman"/>
                <w:sz w:val="24"/>
              </w:rPr>
              <w:t>качества знаний учащихся (%)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54,1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58,4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55,7</w:t>
            </w:r>
          </w:p>
        </w:tc>
      </w:tr>
    </w:tbl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p w:rsidR="000D19CA" w:rsidRPr="00D15345" w:rsidRDefault="000D19CA" w:rsidP="000D19CA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15345">
        <w:rPr>
          <w:rFonts w:ascii="Times New Roman" w:hAnsi="Times New Roman" w:cs="Times New Roman"/>
          <w:sz w:val="28"/>
        </w:rPr>
        <w:t>Численность учащихся по годам</w:t>
      </w:r>
      <w:r w:rsidRPr="00D15345">
        <w:rPr>
          <w:rFonts w:ascii="Times New Roman" w:hAnsi="Times New Roman" w:cs="Times New Roman"/>
          <w:sz w:val="28"/>
          <w:lang w:val="en-US"/>
        </w:rPr>
        <w:t>:</w:t>
      </w:r>
    </w:p>
    <w:p w:rsidR="000D19CA" w:rsidRDefault="000D19CA" w:rsidP="000D19CA">
      <w:pPr>
        <w:pStyle w:val="ConsPlusNormal"/>
        <w:ind w:right="-1" w:firstLine="567"/>
        <w:jc w:val="both"/>
        <w:rPr>
          <w:b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Численность учащихся</w:t>
            </w:r>
            <w:r w:rsidRPr="00D153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345"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36 365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36 823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36 998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38 376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38 686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2023 – 2024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38 354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2024 – 2025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38 261</w:t>
            </w:r>
          </w:p>
        </w:tc>
      </w:tr>
    </w:tbl>
    <w:p w:rsidR="000D19CA" w:rsidRPr="006D6B83" w:rsidRDefault="000D19CA" w:rsidP="000D19CA">
      <w:pPr>
        <w:pStyle w:val="ConsPlusNormal"/>
        <w:ind w:right="-1" w:firstLine="567"/>
        <w:jc w:val="both"/>
        <w:rPr>
          <w:b/>
          <w:lang w:val="en-US"/>
        </w:rPr>
      </w:pPr>
    </w:p>
    <w:p w:rsidR="000D19CA" w:rsidRPr="00D15345" w:rsidRDefault="000D19CA" w:rsidP="00D15345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D15345">
        <w:rPr>
          <w:rFonts w:ascii="Times New Roman" w:hAnsi="Times New Roman" w:cs="Times New Roman"/>
          <w:sz w:val="28"/>
        </w:rPr>
        <w:t>Несмотря на уменьшение численности учащихся, в 2024</w:t>
      </w:r>
      <w:r w:rsidR="00B15F10">
        <w:rPr>
          <w:rFonts w:ascii="Times New Roman" w:hAnsi="Times New Roman" w:cs="Times New Roman"/>
          <w:sz w:val="28"/>
        </w:rPr>
        <w:t xml:space="preserve"> </w:t>
      </w:r>
      <w:r w:rsidRPr="00D15345">
        <w:rPr>
          <w:rFonts w:ascii="Times New Roman" w:hAnsi="Times New Roman" w:cs="Times New Roman"/>
          <w:sz w:val="28"/>
        </w:rPr>
        <w:t>-</w:t>
      </w:r>
      <w:r w:rsidR="00B15F10">
        <w:rPr>
          <w:rFonts w:ascii="Times New Roman" w:hAnsi="Times New Roman" w:cs="Times New Roman"/>
          <w:sz w:val="28"/>
        </w:rPr>
        <w:t xml:space="preserve"> </w:t>
      </w:r>
      <w:r w:rsidRPr="00D15345">
        <w:rPr>
          <w:rFonts w:ascii="Times New Roman" w:hAnsi="Times New Roman" w:cs="Times New Roman"/>
          <w:sz w:val="28"/>
        </w:rPr>
        <w:t xml:space="preserve">2025 учебном году увеличивается на 4,1 процента доля обучающихся, занимающихся </w:t>
      </w:r>
      <w:r w:rsidR="007E3BBC">
        <w:rPr>
          <w:rFonts w:ascii="Times New Roman" w:hAnsi="Times New Roman" w:cs="Times New Roman"/>
          <w:sz w:val="28"/>
        </w:rPr>
        <w:br/>
      </w:r>
      <w:r w:rsidR="00B15F10">
        <w:rPr>
          <w:rFonts w:ascii="Times New Roman" w:hAnsi="Times New Roman" w:cs="Times New Roman"/>
          <w:sz w:val="28"/>
        </w:rPr>
        <w:t xml:space="preserve">в образовательных учреждениях </w:t>
      </w:r>
      <w:r w:rsidRPr="00D15345">
        <w:rPr>
          <w:rFonts w:ascii="Times New Roman" w:hAnsi="Times New Roman" w:cs="Times New Roman"/>
          <w:sz w:val="28"/>
        </w:rPr>
        <w:t>во вторую смену:</w:t>
      </w:r>
    </w:p>
    <w:p w:rsidR="000D19CA" w:rsidRPr="00D15345" w:rsidRDefault="000D19CA" w:rsidP="000D19CA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D19CA" w:rsidRPr="00D15345" w:rsidTr="00D15345">
        <w:tc>
          <w:tcPr>
            <w:tcW w:w="4927" w:type="dxa"/>
          </w:tcPr>
          <w:p w:rsidR="000D19CA" w:rsidRPr="007E3BBC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Численность учащихся</w:t>
            </w:r>
            <w:r w:rsidRPr="007E3BBC">
              <w:rPr>
                <w:rFonts w:ascii="Times New Roman" w:hAnsi="Times New Roman" w:cs="Times New Roman"/>
                <w:sz w:val="24"/>
              </w:rPr>
              <w:t xml:space="preserve"> (%</w:t>
            </w:r>
            <w:r w:rsidRPr="00D153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2019 – 2020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11,25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2020 – 2021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14,45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2021 – 2022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14,53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lastRenderedPageBreak/>
              <w:t>2022 – 2023</w:t>
            </w:r>
          </w:p>
        </w:tc>
        <w:tc>
          <w:tcPr>
            <w:tcW w:w="4927" w:type="dxa"/>
          </w:tcPr>
          <w:p w:rsidR="000D19CA" w:rsidRPr="007E3BBC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14,2</w:t>
            </w:r>
            <w:r w:rsidRPr="007E3BB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2023 – 2024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14,2</w:t>
            </w:r>
            <w:r w:rsidRPr="00D15345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2024 – 2025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18,3</w:t>
            </w:r>
            <w:r w:rsidRPr="00D15345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D153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0D19CA" w:rsidRDefault="000D19CA" w:rsidP="000D19CA">
      <w:pPr>
        <w:pStyle w:val="ConsPlusNormal"/>
        <w:ind w:right="-1" w:firstLine="567"/>
        <w:jc w:val="both"/>
        <w:rPr>
          <w:b/>
        </w:rPr>
      </w:pPr>
    </w:p>
    <w:p w:rsidR="000D19CA" w:rsidRPr="00D15345" w:rsidRDefault="00B15F10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показатель обусловлен выводом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из эксплуатации зданий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проведения капитального ремонта </w:t>
      </w:r>
      <w:r w:rsidR="00F902E5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№ 11, 14, 52, 93 </w:t>
      </w:r>
      <w:r>
        <w:rPr>
          <w:rFonts w:ascii="Times New Roman" w:hAnsi="Times New Roman" w:cs="Times New Roman"/>
          <w:sz w:val="28"/>
          <w:szCs w:val="28"/>
        </w:rPr>
        <w:br/>
      </w:r>
      <w:r w:rsidR="000D19CA" w:rsidRPr="00D15345">
        <w:rPr>
          <w:rFonts w:ascii="Times New Roman" w:hAnsi="Times New Roman" w:cs="Times New Roman"/>
          <w:sz w:val="28"/>
          <w:szCs w:val="28"/>
        </w:rPr>
        <w:t>с переводом для обучения в здания других школ города, перев</w:t>
      </w:r>
      <w:r>
        <w:rPr>
          <w:rFonts w:ascii="Times New Roman" w:hAnsi="Times New Roman" w:cs="Times New Roman"/>
          <w:sz w:val="28"/>
          <w:szCs w:val="28"/>
        </w:rPr>
        <w:t xml:space="preserve">одом учащихся МБОУ СШ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№ 95 в здание МБОУ СШ № 28. 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С целью сокращения второй смены в рамках комплексного развития </w:t>
      </w:r>
      <w:r w:rsidR="007E3BBC">
        <w:rPr>
          <w:szCs w:val="28"/>
        </w:rPr>
        <w:br/>
      </w:r>
      <w:r w:rsidRPr="00D15345">
        <w:rPr>
          <w:szCs w:val="28"/>
        </w:rPr>
        <w:t xml:space="preserve">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>школа на 860 мест в Ломоносовском округе (пер. Водников);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 xml:space="preserve">школа на 368 места в Соломбальском округе; 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>школа на 1 000 мест в округе Варавино-Фактория (пер. Конецгорский).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D15345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D15345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осуществляется целенаправленны</w:t>
      </w:r>
      <w:r w:rsidR="00B15F10">
        <w:rPr>
          <w:rFonts w:ascii="Times New Roman" w:hAnsi="Times New Roman" w:cs="Times New Roman"/>
          <w:sz w:val="28"/>
          <w:szCs w:val="28"/>
        </w:rPr>
        <w:t xml:space="preserve">й процесс воспитания, развития </w:t>
      </w:r>
      <w:r w:rsidRPr="00D15345">
        <w:rPr>
          <w:rFonts w:ascii="Times New Roman" w:hAnsi="Times New Roman" w:cs="Times New Roman"/>
          <w:sz w:val="28"/>
          <w:szCs w:val="28"/>
        </w:rPr>
        <w:t xml:space="preserve">и обучения личности ребенка посредством реализации дополнительных </w:t>
      </w:r>
      <w:r w:rsidRPr="00D15345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D15345">
        <w:rPr>
          <w:rFonts w:ascii="Times New Roman" w:hAnsi="Times New Roman" w:cs="Times New Roman"/>
          <w:sz w:val="28"/>
          <w:szCs w:val="28"/>
        </w:rPr>
        <w:t xml:space="preserve"> организационно-массовой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и информационно-образовательной деятельности сверх основных образовательных программ. В 2024 году плановый показатель охвата детей городского округа "Город Архангельск" в возрасте от 5 до 18 лет систем</w:t>
      </w:r>
      <w:r w:rsidR="00B15F10">
        <w:rPr>
          <w:rFonts w:ascii="Times New Roman" w:hAnsi="Times New Roman" w:cs="Times New Roman"/>
          <w:sz w:val="28"/>
          <w:szCs w:val="28"/>
        </w:rPr>
        <w:t xml:space="preserve">ой дополнительного образования </w:t>
      </w:r>
      <w:r w:rsidRPr="00D15345">
        <w:rPr>
          <w:rFonts w:ascii="Times New Roman" w:hAnsi="Times New Roman" w:cs="Times New Roman"/>
          <w:sz w:val="28"/>
          <w:szCs w:val="28"/>
        </w:rPr>
        <w:t>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</w:t>
      </w:r>
      <w:r w:rsidR="00B15F10">
        <w:rPr>
          <w:rFonts w:ascii="Times New Roman" w:hAnsi="Times New Roman" w:cs="Times New Roman"/>
          <w:sz w:val="28"/>
          <w:szCs w:val="28"/>
        </w:rPr>
        <w:t xml:space="preserve">, которое обучалось в 2024 году (на </w:t>
      </w:r>
      <w:r w:rsidRPr="00D15345">
        <w:rPr>
          <w:rFonts w:ascii="Times New Roman" w:hAnsi="Times New Roman" w:cs="Times New Roman"/>
          <w:sz w:val="28"/>
          <w:szCs w:val="28"/>
        </w:rPr>
        <w:t>27 дек</w:t>
      </w:r>
      <w:r w:rsidR="00B15F10">
        <w:rPr>
          <w:rFonts w:ascii="Times New Roman" w:hAnsi="Times New Roman" w:cs="Times New Roman"/>
          <w:sz w:val="28"/>
          <w:szCs w:val="28"/>
        </w:rPr>
        <w:t xml:space="preserve">абря 2024 года) – 42 556, что </w:t>
      </w:r>
      <w:r w:rsidRPr="00D15345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86 процентов от общего числа детей в возрасте от 5 до 18 лет).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</w:t>
      </w:r>
      <w:r w:rsidRPr="00D15345">
        <w:rPr>
          <w:rFonts w:ascii="Times New Roman" w:hAnsi="Times New Roman" w:cs="Times New Roman"/>
          <w:sz w:val="28"/>
          <w:szCs w:val="28"/>
        </w:rPr>
        <w:lastRenderedPageBreak/>
        <w:t>интеллектуального, культурного, физического и духовно-нравственного развития кадетов, их адаптации к жизни в об</w:t>
      </w:r>
      <w:r w:rsidR="00B15F10">
        <w:rPr>
          <w:rFonts w:ascii="Times New Roman" w:hAnsi="Times New Roman" w:cs="Times New Roman"/>
          <w:sz w:val="28"/>
          <w:szCs w:val="28"/>
        </w:rPr>
        <w:t xml:space="preserve">ществе, создания основы </w:t>
      </w:r>
      <w:r w:rsidR="00B15F10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Pr="00D15345">
        <w:rPr>
          <w:rFonts w:ascii="Times New Roman" w:hAnsi="Times New Roman" w:cs="Times New Roman"/>
          <w:sz w:val="28"/>
          <w:szCs w:val="28"/>
        </w:rPr>
        <w:t>подготовки</w:t>
      </w:r>
      <w:r w:rsidR="00B15F10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к государственной </w:t>
      </w:r>
      <w:r w:rsidRPr="00D15345">
        <w:rPr>
          <w:rFonts w:ascii="Times New Roman" w:hAnsi="Times New Roman" w:cs="Times New Roman"/>
          <w:sz w:val="28"/>
          <w:szCs w:val="28"/>
        </w:rPr>
        <w:t>или муниципальной службе. С 2012 года наблюдается</w:t>
      </w:r>
      <w:r w:rsidR="00B15F10">
        <w:rPr>
          <w:rFonts w:ascii="Times New Roman" w:hAnsi="Times New Roman" w:cs="Times New Roman"/>
          <w:sz w:val="28"/>
          <w:szCs w:val="28"/>
        </w:rPr>
        <w:t xml:space="preserve"> увеличение кадетских классов и стабильность в</w:t>
      </w:r>
      <w:r w:rsidRPr="00D15345">
        <w:rPr>
          <w:rFonts w:ascii="Times New Roman" w:hAnsi="Times New Roman" w:cs="Times New Roman"/>
          <w:sz w:val="28"/>
          <w:szCs w:val="28"/>
        </w:rPr>
        <w:t xml:space="preserve"> сохр</w:t>
      </w:r>
      <w:r w:rsidR="00B15F10">
        <w:rPr>
          <w:rFonts w:ascii="Times New Roman" w:hAnsi="Times New Roman" w:cs="Times New Roman"/>
          <w:sz w:val="28"/>
          <w:szCs w:val="28"/>
        </w:rPr>
        <w:t xml:space="preserve">анении контингента данных классов, </w:t>
      </w:r>
      <w:r w:rsidR="00B15F10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что подтверждает их востребованность (2024</w:t>
      </w:r>
      <w:r w:rsidR="00F902E5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>-</w:t>
      </w:r>
      <w:r w:rsidR="00F902E5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 xml:space="preserve">2025 учебный год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24 образовательных организаций, 107 классов, 2 669 человек,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2023</w:t>
      </w:r>
      <w:r w:rsidR="00B15F10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>-</w:t>
      </w:r>
      <w:r w:rsidR="00B15F10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 xml:space="preserve">2024 учебный год 19 образовательных организаций, 99 классов,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2 533 человек).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Ежегодно крайне высокой оста</w:t>
      </w:r>
      <w:r w:rsidR="00B15F10">
        <w:rPr>
          <w:rFonts w:ascii="Times New Roman" w:hAnsi="Times New Roman" w:cs="Times New Roman"/>
          <w:sz w:val="28"/>
          <w:szCs w:val="28"/>
        </w:rPr>
        <w:t xml:space="preserve">ется потребность в капитальном </w:t>
      </w:r>
      <w:r w:rsidRPr="00D15345">
        <w:rPr>
          <w:rFonts w:ascii="Times New Roman" w:hAnsi="Times New Roman" w:cs="Times New Roman"/>
          <w:sz w:val="28"/>
          <w:szCs w:val="28"/>
        </w:rPr>
        <w:t xml:space="preserve">ремонте   и обустройстве территорий муниципальных учреждений. Так, в ведении департамента образования находится 117 муниципальных учреждений,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на балансе</w:t>
      </w:r>
      <w:r w:rsidR="00B15F10">
        <w:rPr>
          <w:rFonts w:ascii="Times New Roman" w:hAnsi="Times New Roman" w:cs="Times New Roman"/>
          <w:sz w:val="28"/>
          <w:szCs w:val="28"/>
        </w:rPr>
        <w:t xml:space="preserve"> которых числится 182 объекта. 81 учреждение </w:t>
      </w:r>
      <w:r w:rsidRPr="00D15345">
        <w:rPr>
          <w:rFonts w:ascii="Times New Roman" w:hAnsi="Times New Roman" w:cs="Times New Roman"/>
          <w:sz w:val="28"/>
          <w:szCs w:val="28"/>
        </w:rPr>
        <w:t>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в 30 – 70 годах XX века, направленная на снижение процента их технического износа и улучшения условий обучения детей, в рамках проведения работ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D15345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D15345">
        <w:rPr>
          <w:rFonts w:ascii="Times New Roman" w:hAnsi="Times New Roman" w:cs="Times New Roman"/>
          <w:sz w:val="28"/>
          <w:szCs w:val="28"/>
        </w:rPr>
        <w:br/>
        <w:t xml:space="preserve">в образовательных учреждениях, бесплатным горячим питанием, детей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из малоимущих семей, обучающихся в образовательных учреждениях, горячим питанием;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lastRenderedPageBreak/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0D19CA" w:rsidRPr="00D15345" w:rsidRDefault="000D19CA" w:rsidP="007E3BBC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Cs/>
          <w:szCs w:val="28"/>
        </w:rPr>
      </w:pPr>
      <w:r w:rsidRPr="00D15345">
        <w:rPr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D15345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D1534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политики";</w:t>
      </w:r>
    </w:p>
    <w:p w:rsidR="000D19CA" w:rsidRPr="00D15345" w:rsidRDefault="000D19CA" w:rsidP="007E3BBC">
      <w:pPr>
        <w:pStyle w:val="ConsPlusCell"/>
        <w:widowControl/>
        <w:tabs>
          <w:tab w:val="left" w:pos="1134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45">
        <w:rPr>
          <w:rFonts w:ascii="Times New Roman" w:hAnsi="Times New Roman" w:cs="Times New Roman"/>
          <w:bCs/>
          <w:sz w:val="28"/>
          <w:szCs w:val="28"/>
        </w:rPr>
        <w:t xml:space="preserve">г) подраздел "Характеристика текущего состояния сферы реализации подпрограммы </w:t>
      </w:r>
      <w:r w:rsidRPr="00D15345">
        <w:rPr>
          <w:rFonts w:ascii="Times New Roman" w:hAnsi="Times New Roman" w:cs="Times New Roman"/>
          <w:sz w:val="28"/>
          <w:szCs w:val="28"/>
        </w:rPr>
        <w:t xml:space="preserve">2 "Культура городского округа "Город Архангельск" изложить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D19CA" w:rsidRPr="00D15345" w:rsidRDefault="00B15F10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"Мероприятия подпрограммы </w:t>
      </w:r>
      <w:r w:rsidR="004B187B">
        <w:rPr>
          <w:szCs w:val="28"/>
        </w:rPr>
        <w:t xml:space="preserve">направлены на создание </w:t>
      </w:r>
      <w:r w:rsidR="000D19CA" w:rsidRPr="00D15345">
        <w:rPr>
          <w:szCs w:val="28"/>
        </w:rPr>
        <w:t>условий</w:t>
      </w:r>
      <w:r w:rsidR="004B187B">
        <w:rPr>
          <w:szCs w:val="28"/>
        </w:rPr>
        <w:t xml:space="preserve"> </w:t>
      </w:r>
      <w:r w:rsidR="004B187B">
        <w:rPr>
          <w:szCs w:val="28"/>
        </w:rPr>
        <w:br/>
        <w:t xml:space="preserve">для </w:t>
      </w:r>
      <w:r w:rsidR="000D19CA" w:rsidRPr="00D15345">
        <w:rPr>
          <w:szCs w:val="28"/>
        </w:rPr>
        <w:t>эффективной</w:t>
      </w:r>
      <w:r w:rsidR="004B187B">
        <w:rPr>
          <w:szCs w:val="28"/>
        </w:rPr>
        <w:t xml:space="preserve"> </w:t>
      </w:r>
      <w:r w:rsidR="000D19CA" w:rsidRPr="00D15345">
        <w:rPr>
          <w:szCs w:val="28"/>
        </w:rPr>
        <w:t>работы</w:t>
      </w:r>
      <w:r w:rsidR="004B187B">
        <w:rPr>
          <w:szCs w:val="28"/>
        </w:rPr>
        <w:t xml:space="preserve"> </w:t>
      </w:r>
      <w:r w:rsidR="000D19CA" w:rsidRPr="00D15345">
        <w:rPr>
          <w:szCs w:val="28"/>
        </w:rPr>
        <w:t>муниципальных учреждений культуры</w:t>
      </w:r>
      <w:r w:rsidR="004B187B">
        <w:rPr>
          <w:szCs w:val="28"/>
        </w:rPr>
        <w:t xml:space="preserve"> </w:t>
      </w:r>
      <w:r w:rsidR="004B187B">
        <w:rPr>
          <w:szCs w:val="28"/>
        </w:rPr>
        <w:br/>
        <w:t xml:space="preserve">и </w:t>
      </w:r>
      <w:r w:rsidR="000D19CA" w:rsidRPr="00D15345">
        <w:rPr>
          <w:szCs w:val="28"/>
        </w:rPr>
        <w:t>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</w:t>
      </w:r>
      <w:r w:rsidR="004B187B">
        <w:rPr>
          <w:szCs w:val="28"/>
        </w:rPr>
        <w:t xml:space="preserve"> образования в сфере культуры. Реализация подпрограммы позволит создать предпосылки </w:t>
      </w:r>
      <w:r w:rsidR="004B187B">
        <w:rPr>
          <w:szCs w:val="28"/>
        </w:rPr>
        <w:br/>
        <w:t xml:space="preserve">для улучшения качества предоставляемых </w:t>
      </w:r>
      <w:r w:rsidR="000D19CA" w:rsidRPr="00D15345">
        <w:rPr>
          <w:szCs w:val="28"/>
        </w:rPr>
        <w:t xml:space="preserve">услуг </w:t>
      </w:r>
      <w:r w:rsidR="004B187B">
        <w:rPr>
          <w:szCs w:val="28"/>
        </w:rPr>
        <w:t xml:space="preserve">в сфере культуры </w:t>
      </w:r>
      <w:r w:rsidR="004B187B">
        <w:rPr>
          <w:szCs w:val="28"/>
        </w:rPr>
        <w:br/>
      </w:r>
      <w:r w:rsidR="000D19CA" w:rsidRPr="00D15345">
        <w:rPr>
          <w:szCs w:val="28"/>
        </w:rPr>
        <w:t>на ближайшие годы.</w:t>
      </w:r>
    </w:p>
    <w:p w:rsidR="000D19CA" w:rsidRPr="00D15345" w:rsidRDefault="000D19CA" w:rsidP="007E3BBC">
      <w:pPr>
        <w:widowControl w:val="0"/>
        <w:tabs>
          <w:tab w:val="left" w:pos="1134"/>
          <w:tab w:val="left" w:pos="864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обеспеченность учреждениями культуры клубного типа – 146,6 процента;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</w:t>
      </w:r>
      <w:r w:rsidR="004B187B">
        <w:rPr>
          <w:szCs w:val="28"/>
        </w:rPr>
        <w:t xml:space="preserve">ость парками культуры и отдыха </w:t>
      </w:r>
      <w:r w:rsidRPr="00D15345">
        <w:rPr>
          <w:szCs w:val="28"/>
        </w:rPr>
        <w:t>– 10 процентов.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</w:t>
      </w:r>
      <w:r w:rsidR="004B187B">
        <w:rPr>
          <w:szCs w:val="28"/>
        </w:rPr>
        <w:t xml:space="preserve">едоставления услуг учреждения клубного типа, библиотечного обслуживания и услуг </w:t>
      </w:r>
      <w:r w:rsidR="004B187B">
        <w:rPr>
          <w:szCs w:val="28"/>
        </w:rPr>
        <w:br/>
      </w:r>
      <w:r w:rsidRPr="00D15345">
        <w:rPr>
          <w:szCs w:val="28"/>
        </w:rPr>
        <w:t xml:space="preserve">по дополнительному образованию в сфере культуры.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Ежегодно муниципальными учреждениями культуры проводится около </w:t>
      </w:r>
      <w:r w:rsidRPr="00D15345">
        <w:rPr>
          <w:szCs w:val="28"/>
        </w:rPr>
        <w:br/>
        <w:t>4 тысяч мероприятий, колич</w:t>
      </w:r>
      <w:r w:rsidR="006C4A88">
        <w:rPr>
          <w:szCs w:val="28"/>
        </w:rPr>
        <w:t xml:space="preserve">ество посещений которых более 1 </w:t>
      </w:r>
      <w:r w:rsidRPr="00D15345">
        <w:rPr>
          <w:szCs w:val="28"/>
        </w:rPr>
        <w:t xml:space="preserve">миллиона </w:t>
      </w:r>
      <w:r w:rsidRPr="00D15345">
        <w:rPr>
          <w:szCs w:val="28"/>
        </w:rPr>
        <w:lastRenderedPageBreak/>
        <w:t>человек.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В муниципальных учреждениях культуры функционируют более </w:t>
      </w:r>
      <w:r w:rsidR="007E3BBC">
        <w:rPr>
          <w:szCs w:val="28"/>
        </w:rPr>
        <w:br/>
      </w:r>
      <w:r w:rsidRPr="00D15345">
        <w:rPr>
          <w:szCs w:val="28"/>
        </w:rPr>
        <w:t>500 клубных формирований с числом участников более 10 тысяч человек.</w:t>
      </w:r>
      <w:r w:rsidR="007E3BBC">
        <w:rPr>
          <w:szCs w:val="28"/>
        </w:rPr>
        <w:br/>
      </w:r>
      <w:r w:rsidRPr="00D15345">
        <w:rPr>
          <w:szCs w:val="28"/>
        </w:rPr>
        <w:t>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Муниципальное учреждение культуры городского округа "Город Архангельск" "Централизованная библиот</w:t>
      </w:r>
      <w:r w:rsidR="006C4A88">
        <w:rPr>
          <w:szCs w:val="28"/>
        </w:rPr>
        <w:t xml:space="preserve">ечная система" объединяет </w:t>
      </w:r>
      <w:r w:rsidR="006C4A88">
        <w:rPr>
          <w:szCs w:val="28"/>
        </w:rPr>
        <w:br/>
        <w:t xml:space="preserve">20 муниципальных библиотек, пользователями которых являются более </w:t>
      </w:r>
      <w:r w:rsidR="006C4A88">
        <w:rPr>
          <w:szCs w:val="28"/>
        </w:rPr>
        <w:br/>
      </w:r>
      <w:r w:rsidRPr="00D15345">
        <w:rPr>
          <w:szCs w:val="28"/>
        </w:rPr>
        <w:t>70 тысяч архангелогородцев.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Муниципальные учреждения культуры оказыв</w:t>
      </w:r>
      <w:r w:rsidR="006C4A88">
        <w:rPr>
          <w:szCs w:val="28"/>
        </w:rPr>
        <w:t xml:space="preserve">ают населению услуги, которые, в первую очередь, направлены на удовлетворение эстетических </w:t>
      </w:r>
      <w:r w:rsidR="006C4A88">
        <w:rPr>
          <w:szCs w:val="28"/>
        </w:rPr>
        <w:br/>
      </w:r>
      <w:r w:rsidRPr="00D15345">
        <w:rPr>
          <w:szCs w:val="28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На территории городского округа "Город Архангельск" функционируют шесть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D15345">
        <w:rPr>
          <w:szCs w:val="28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Вместе с тем, несмотря на работы, проводимые в течение последних лет, актуальным </w:t>
      </w:r>
      <w:r w:rsidR="006C4A88">
        <w:rPr>
          <w:bCs/>
          <w:szCs w:val="28"/>
          <w:lang w:bidi="ru-RU"/>
        </w:rPr>
        <w:t xml:space="preserve">остается вопрос технического состояния объектов культуры, </w:t>
      </w:r>
      <w:r w:rsidR="006C4A88">
        <w:rPr>
          <w:bCs/>
          <w:szCs w:val="28"/>
          <w:lang w:bidi="ru-RU"/>
        </w:rPr>
        <w:br/>
      </w:r>
      <w:r w:rsidRPr="00D15345">
        <w:rPr>
          <w:bCs/>
          <w:szCs w:val="28"/>
          <w:lang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длительный срок эксплуатации, что, безусловно, влияет на степень износа систем </w:t>
      </w:r>
      <w:r w:rsidR="007E3BBC">
        <w:rPr>
          <w:szCs w:val="28"/>
        </w:rPr>
        <w:br/>
      </w:r>
      <w:r w:rsidRPr="00D15345">
        <w:rPr>
          <w:szCs w:val="28"/>
        </w:rPr>
        <w:t xml:space="preserve">и конструкций, а также приводит к несоответствию зданий и строений </w:t>
      </w:r>
      <w:r w:rsidRPr="00D15345">
        <w:rPr>
          <w:szCs w:val="28"/>
        </w:rPr>
        <w:lastRenderedPageBreak/>
        <w:t xml:space="preserve">требованиям действующих строительных, санитарных и пожарных норм.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В настоящее время потребитель услуг в сфере культуры ориентирован </w:t>
      </w:r>
      <w:r w:rsidR="007E3BBC">
        <w:rPr>
          <w:bCs/>
          <w:szCs w:val="28"/>
          <w:lang w:bidi="ru-RU"/>
        </w:rPr>
        <w:br/>
      </w:r>
      <w:r w:rsidRPr="00D15345">
        <w:rPr>
          <w:bCs/>
          <w:szCs w:val="28"/>
          <w:lang w:bidi="ru-RU"/>
        </w:rPr>
        <w:t>на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Решение указанных проблем </w:t>
      </w:r>
      <w:r w:rsidRPr="00D15345">
        <w:rPr>
          <w:szCs w:val="28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дополнительного образования сферы культуры.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Актуальными направлениями остаются следующие: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продолжение модернизации инфраструктуры сферы культуры городского округа "Город Архангельск";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повышение квалификации специалистов муниципальных учреждений культуры;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конкурсах в целях получения дополнительного финансирования на реализацию культурных инициатив.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</w:t>
      </w:r>
      <w:r w:rsidR="006C4A88">
        <w:rPr>
          <w:szCs w:val="28"/>
        </w:rPr>
        <w:t xml:space="preserve">ера средней заработной платы в Архангельской области. Стабилизация выплаты заработной платы </w:t>
      </w:r>
      <w:r w:rsidR="006C4A88">
        <w:rPr>
          <w:szCs w:val="28"/>
        </w:rPr>
        <w:br/>
      </w:r>
      <w:r w:rsidRPr="00D15345">
        <w:rPr>
          <w:szCs w:val="28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D15345">
        <w:rPr>
          <w:szCs w:val="28"/>
        </w:rPr>
        <w:br/>
        <w:t>находящихся в ведении управления культуры. Также учреждена отдельная премия Главы городского округа "Город Архангельск" для лучших преподавателей муниципальных учреждений дополнительного образования сферы культуры.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</w:t>
      </w:r>
      <w:r w:rsidR="006C4A88">
        <w:rPr>
          <w:szCs w:val="28"/>
        </w:rPr>
        <w:t>го округа "Город Архангельск",</w:t>
      </w:r>
      <w:r w:rsidRPr="00D15345">
        <w:rPr>
          <w:szCs w:val="28"/>
        </w:rPr>
        <w:t xml:space="preserve"> повышение эффективности сфер образования, культуры, физической культуры и спорта, социальной политики</w:t>
      </w:r>
      <w:r w:rsidRPr="006C4A88">
        <w:rPr>
          <w:szCs w:val="28"/>
        </w:rPr>
        <w:t>";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lastRenderedPageBreak/>
        <w:t xml:space="preserve">д) подраздел "Характеристика текущего состояния сферы реализации подпрограммы </w:t>
      </w:r>
      <w:r w:rsidRPr="00D15345">
        <w:rPr>
          <w:color w:val="000000"/>
          <w:szCs w:val="28"/>
        </w:rPr>
        <w:t>3 "Развитие физической культуры и спорта на территории городского округа "Город Архангельск" изложить в следующей редакции: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bCs/>
          <w:szCs w:val="28"/>
        </w:rPr>
        <w:t>"</w:t>
      </w:r>
      <w:r w:rsidRPr="00D15345">
        <w:rPr>
          <w:szCs w:val="28"/>
        </w:rPr>
        <w:t xml:space="preserve">В городском округе "Город Архангельск" функционируют </w:t>
      </w:r>
      <w:r w:rsidR="007E3BBC">
        <w:rPr>
          <w:szCs w:val="28"/>
        </w:rPr>
        <w:br/>
      </w:r>
      <w:r w:rsidRPr="00D15345">
        <w:rPr>
          <w:szCs w:val="28"/>
        </w:rPr>
        <w:t>8 муниципальных бюджетных учреждений дополнительного образования</w:t>
      </w:r>
      <w:r w:rsidR="006C4A88">
        <w:rPr>
          <w:szCs w:val="28"/>
        </w:rPr>
        <w:t xml:space="preserve">, имеющих в своем распоряжении 14 универсальных </w:t>
      </w:r>
      <w:r w:rsidRPr="00D15345">
        <w:rPr>
          <w:szCs w:val="28"/>
        </w:rPr>
        <w:t xml:space="preserve"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</w:t>
      </w:r>
      <w:r w:rsidRPr="00BB647E">
        <w:rPr>
          <w:spacing w:val="-6"/>
          <w:szCs w:val="28"/>
        </w:rPr>
        <w:t>программ спортивной подготовки и дополнительных общеразвивающих</w:t>
      </w:r>
      <w:r w:rsidR="00F902E5">
        <w:rPr>
          <w:spacing w:val="-6"/>
          <w:szCs w:val="28"/>
        </w:rPr>
        <w:t xml:space="preserve"> </w:t>
      </w:r>
      <w:r w:rsidRPr="00BB647E">
        <w:rPr>
          <w:spacing w:val="-6"/>
          <w:szCs w:val="28"/>
        </w:rPr>
        <w:t>программ</w:t>
      </w:r>
      <w:r w:rsidRPr="00D15345">
        <w:rPr>
          <w:szCs w:val="28"/>
        </w:rPr>
        <w:t xml:space="preserve"> за счет средств городского бюджета в соответствии с муниципальным заданием.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 w:rsidR="007E3BBC">
        <w:rPr>
          <w:szCs w:val="28"/>
        </w:rPr>
        <w:br/>
      </w:r>
      <w:r w:rsidRPr="00D15345">
        <w:rPr>
          <w:szCs w:val="28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Учебно-тренировочные занятия проводятся 154 тренерами, в том числе </w:t>
      </w:r>
      <w:r w:rsidR="007E3BBC">
        <w:rPr>
          <w:szCs w:val="28"/>
        </w:rPr>
        <w:br/>
      </w:r>
      <w:r w:rsidRPr="00D15345">
        <w:rPr>
          <w:szCs w:val="28"/>
        </w:rPr>
        <w:t>59 тренеров имеют высшую квалификационную категорию, 16 тренеров – первую категорию.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</w:t>
      </w:r>
      <w:r w:rsidR="00F902E5">
        <w:rPr>
          <w:szCs w:val="28"/>
        </w:rPr>
        <w:t xml:space="preserve"> </w:t>
      </w:r>
      <w:r w:rsidRPr="00D15345">
        <w:rPr>
          <w:szCs w:val="28"/>
        </w:rPr>
        <w:t xml:space="preserve">спортивно-массовых мероприятиях </w:t>
      </w:r>
      <w:r w:rsidR="00BE7238">
        <w:rPr>
          <w:szCs w:val="28"/>
        </w:rPr>
        <w:br/>
      </w:r>
      <w:r w:rsidRPr="00D15345">
        <w:rPr>
          <w:szCs w:val="28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0D19CA" w:rsidRPr="00D15345" w:rsidRDefault="009C57C6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C6">
        <w:rPr>
          <w:szCs w:val="28"/>
        </w:rPr>
        <w:t xml:space="preserve">Важной составляющей, </w:t>
      </w:r>
      <w:r w:rsidR="000D19CA" w:rsidRPr="009C57C6">
        <w:rPr>
          <w:szCs w:val="28"/>
        </w:rPr>
        <w:t>определяющей качество предоставляемых услуг  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</w:t>
      </w:r>
      <w:r w:rsidRPr="009C57C6">
        <w:rPr>
          <w:szCs w:val="28"/>
        </w:rPr>
        <w:t xml:space="preserve">лению по физической культуре </w:t>
      </w:r>
      <w:r w:rsidRPr="009C57C6">
        <w:rPr>
          <w:szCs w:val="28"/>
        </w:rPr>
        <w:br/>
      </w:r>
      <w:r w:rsidR="000D19CA" w:rsidRPr="009C57C6">
        <w:rPr>
          <w:szCs w:val="28"/>
        </w:rPr>
        <w:t>и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спорту.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Давний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срок эксплуатации,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 xml:space="preserve">высокая востребованность </w:t>
      </w:r>
      <w:r w:rsidRPr="009C57C6">
        <w:rPr>
          <w:szCs w:val="28"/>
        </w:rPr>
        <w:br/>
      </w:r>
      <w:r w:rsidR="000D19CA" w:rsidRPr="009C57C6">
        <w:rPr>
          <w:szCs w:val="28"/>
        </w:rPr>
        <w:t>и интенсив</w:t>
      </w:r>
      <w:r w:rsidRPr="009C57C6">
        <w:rPr>
          <w:szCs w:val="28"/>
        </w:rPr>
        <w:t xml:space="preserve">ность загрузки обуславливают износ систем жизнеобеспечения </w:t>
      </w:r>
      <w:r w:rsidRPr="009C57C6">
        <w:rPr>
          <w:szCs w:val="28"/>
        </w:rPr>
        <w:br/>
      </w:r>
      <w:r w:rsidR="000D19CA" w:rsidRPr="009C57C6">
        <w:rPr>
          <w:szCs w:val="28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</w:t>
      </w:r>
      <w:r w:rsidR="000D19CA" w:rsidRPr="00D15345">
        <w:rPr>
          <w:szCs w:val="28"/>
        </w:rPr>
        <w:t>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</w:t>
      </w:r>
      <w:r>
        <w:rPr>
          <w:szCs w:val="28"/>
        </w:rPr>
        <w:t xml:space="preserve">экономического потенциала, что позволит </w:t>
      </w:r>
      <w:r w:rsidR="000D19CA" w:rsidRPr="00D15345">
        <w:rPr>
          <w:szCs w:val="28"/>
        </w:rPr>
        <w:t xml:space="preserve">создать  </w:t>
      </w:r>
      <w:r w:rsidR="00BE7238">
        <w:rPr>
          <w:szCs w:val="28"/>
        </w:rPr>
        <w:br/>
      </w:r>
      <w:r w:rsidR="000D19CA" w:rsidRPr="00D15345">
        <w:rPr>
          <w:szCs w:val="28"/>
        </w:rPr>
        <w:lastRenderedPageBreak/>
        <w:t>на территории городского округа "Город Архангельск" условия для развития физической культуры и массового спорта.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D15345">
        <w:rPr>
          <w:szCs w:val="28"/>
        </w:rPr>
        <w:t>Реализация подпрограммы будет служить достижению цели фрагмента программы "Развитие социальной сферы городского округа "Город Архангельс</w:t>
      </w:r>
      <w:r w:rsidR="009C57C6">
        <w:rPr>
          <w:szCs w:val="28"/>
        </w:rPr>
        <w:t xml:space="preserve">к" – повышение эффективности сфер образования, культуры </w:t>
      </w:r>
      <w:r w:rsidR="009C57C6">
        <w:rPr>
          <w:szCs w:val="28"/>
        </w:rPr>
        <w:br/>
      </w:r>
      <w:r w:rsidRPr="00D15345">
        <w:rPr>
          <w:szCs w:val="28"/>
        </w:rPr>
        <w:t>и молодежной политики, физической культуры и спорта, социальной политики</w:t>
      </w:r>
      <w:r w:rsidRPr="009C57C6">
        <w:rPr>
          <w:szCs w:val="28"/>
        </w:rPr>
        <w:t>";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t xml:space="preserve">е) подраздел "Характеристика текущего состояния сферы реализации подпрограммы 6 </w:t>
      </w:r>
      <w:r w:rsidRPr="00D15345">
        <w:rPr>
          <w:color w:val="000000"/>
          <w:szCs w:val="28"/>
        </w:rPr>
        <w:t xml:space="preserve">"Профилактика безнадзорности и правонарушений несовершеннолетних" изложить в следующей редакции: 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</w:t>
      </w:r>
      <w:r w:rsidR="00BE7238">
        <w:rPr>
          <w:szCs w:val="28"/>
        </w:rPr>
        <w:br/>
      </w:r>
      <w:r w:rsidRPr="00D15345">
        <w:rPr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</w:t>
      </w:r>
      <w:r w:rsidR="009C57C6">
        <w:rPr>
          <w:szCs w:val="28"/>
        </w:rPr>
        <w:br/>
      </w:r>
      <w:r w:rsidRPr="00D15345">
        <w:rPr>
          <w:szCs w:val="28"/>
        </w:rPr>
        <w:t xml:space="preserve">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</w:t>
      </w:r>
      <w:r w:rsidR="00BB647E">
        <w:rPr>
          <w:szCs w:val="28"/>
        </w:rPr>
        <w:br/>
      </w:r>
      <w:r w:rsidRPr="00D15345">
        <w:rPr>
          <w:szCs w:val="28"/>
        </w:rPr>
        <w:t xml:space="preserve">и государственных учреждений, предупреждением правонарушений, совершаемых несовершеннолетними, не </w:t>
      </w:r>
      <w:r w:rsidR="00BB647E">
        <w:rPr>
          <w:szCs w:val="28"/>
        </w:rPr>
        <w:t xml:space="preserve"> достигшими </w:t>
      </w:r>
      <w:r w:rsidRPr="00D15345">
        <w:rPr>
          <w:szCs w:val="28"/>
        </w:rPr>
        <w:t xml:space="preserve">возраста уголовной  </w:t>
      </w:r>
      <w:r w:rsidR="00BB647E">
        <w:rPr>
          <w:szCs w:val="28"/>
        </w:rPr>
        <w:br/>
      </w:r>
      <w:r w:rsidRPr="00D15345">
        <w:rPr>
          <w:szCs w:val="28"/>
        </w:rPr>
        <w:t>и административной ответственности в городском округе "Город Архангельск".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</w:t>
      </w:r>
      <w:r w:rsidRPr="00BE7238">
        <w:rPr>
          <w:spacing w:val="-6"/>
          <w:szCs w:val="28"/>
        </w:rPr>
        <w:t>способствующих семейному неблагополучию, совершению несовершеннолетними</w:t>
      </w:r>
      <w:r w:rsidRPr="00D15345">
        <w:rPr>
          <w:szCs w:val="28"/>
        </w:rPr>
        <w:t xml:space="preserve"> правонарушений и преступлений, в том числе повторных, внедрению новых, более эффективных метод</w:t>
      </w:r>
      <w:r w:rsidR="00F35758">
        <w:rPr>
          <w:szCs w:val="28"/>
        </w:rPr>
        <w:t xml:space="preserve">ов в деятельности специалистов органов </w:t>
      </w:r>
      <w:r w:rsidRPr="00D15345">
        <w:rPr>
          <w:szCs w:val="28"/>
        </w:rPr>
        <w:t>системы  профилактики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безнадзорности и правонарушений несовершеннолетних.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На территории города Архангельска за 12 месяцев 2024 года наблюдается </w:t>
      </w:r>
      <w:r w:rsidRPr="00BB647E">
        <w:rPr>
          <w:spacing w:val="-6"/>
          <w:szCs w:val="28"/>
        </w:rPr>
        <w:t>рост количества уголовно-наказуемых деяний, совершенных несовершеннолетними</w:t>
      </w:r>
      <w:r w:rsidRPr="00D15345">
        <w:rPr>
          <w:szCs w:val="28"/>
        </w:rPr>
        <w:t xml:space="preserve"> на 19,4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62 до 74). Рост числа преступлений, совершенных подростками зарегистрирован в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Южный</w:t>
      </w:r>
      <w:r w:rsidRPr="00D15345">
        <w:rPr>
          <w:color w:val="000000"/>
          <w:szCs w:val="28"/>
        </w:rPr>
        <w:t>"</w:t>
      </w:r>
      <w:r w:rsidR="00F35758">
        <w:rPr>
          <w:szCs w:val="28"/>
        </w:rPr>
        <w:t xml:space="preserve"> в 2,5 раза (с 11 </w:t>
      </w:r>
      <w:r w:rsidRPr="00D15345">
        <w:rPr>
          <w:szCs w:val="28"/>
        </w:rPr>
        <w:t xml:space="preserve">до 27),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Центральный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на 14,3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7 до 8).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На 32,1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28 до 37) возросло количество преступлений,   относящихся к категории тяжких и особо тяжких преступлений, совершенных подростками.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Следует отметить, что доля тяжких и особо тяжких преступлений составляет 50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 xml:space="preserve"> (АППГ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45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>) от общего количества всех совершенных преступлений подростками.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На 46,7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Южный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– </w:t>
      </w:r>
      <w:r w:rsidR="00BE7238">
        <w:rPr>
          <w:szCs w:val="28"/>
        </w:rPr>
        <w:br/>
      </w:r>
      <w:r w:rsidRPr="00D15345">
        <w:rPr>
          <w:szCs w:val="28"/>
        </w:rPr>
        <w:t xml:space="preserve">4 (АППГ </w:t>
      </w:r>
      <w:r w:rsidR="003A1FA2">
        <w:rPr>
          <w:szCs w:val="28"/>
        </w:rPr>
        <w:t xml:space="preserve">– </w:t>
      </w:r>
      <w:r w:rsidRPr="00D15345">
        <w:rPr>
          <w:szCs w:val="28"/>
        </w:rPr>
        <w:t xml:space="preserve">6),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Центральный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– 4 (АППГ </w:t>
      </w:r>
      <w:r w:rsidR="003A1FA2">
        <w:rPr>
          <w:szCs w:val="28"/>
        </w:rPr>
        <w:t xml:space="preserve">– </w:t>
      </w:r>
      <w:r w:rsidRPr="00D15345">
        <w:rPr>
          <w:szCs w:val="28"/>
        </w:rPr>
        <w:t xml:space="preserve">4). 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lastRenderedPageBreak/>
        <w:t>Зарегистрирован рост количества преступлений корыстной направленности: кражи на 38,9</w:t>
      </w:r>
      <w:r w:rsidR="00F35758">
        <w:rPr>
          <w:szCs w:val="28"/>
        </w:rPr>
        <w:t xml:space="preserve"> процента (с 18 до 25), мошенничеств </w:t>
      </w:r>
      <w:r w:rsidR="00F35758">
        <w:rPr>
          <w:szCs w:val="28"/>
        </w:rPr>
        <w:br/>
        <w:t xml:space="preserve">на </w:t>
      </w:r>
      <w:r w:rsidRPr="00D15345">
        <w:rPr>
          <w:szCs w:val="28"/>
        </w:rPr>
        <w:t>33,3</w:t>
      </w:r>
      <w:r w:rsidR="00F35758">
        <w:rPr>
          <w:szCs w:val="28"/>
        </w:rPr>
        <w:t xml:space="preserve"> процента </w:t>
      </w:r>
      <w:r w:rsidRPr="00D15345">
        <w:rPr>
          <w:szCs w:val="28"/>
        </w:rPr>
        <w:t xml:space="preserve">(с 3 до 4), наряду с этим наблюдается снижение грабежей </w:t>
      </w:r>
      <w:r w:rsidR="00F35758">
        <w:rPr>
          <w:szCs w:val="28"/>
        </w:rPr>
        <w:br/>
      </w:r>
      <w:r w:rsidRPr="00D15345">
        <w:rPr>
          <w:szCs w:val="28"/>
        </w:rPr>
        <w:t>на 28,6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7 до 5), разбоев на 50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 xml:space="preserve"> (с 2 до 1).</w:t>
      </w:r>
    </w:p>
    <w:p w:rsidR="000D19CA" w:rsidRPr="00D15345" w:rsidRDefault="00F35758" w:rsidP="007E3BB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73,9 процента </w:t>
      </w:r>
      <w:r w:rsidR="000D19CA" w:rsidRPr="00D15345">
        <w:rPr>
          <w:szCs w:val="28"/>
        </w:rPr>
        <w:t xml:space="preserve">произошел рост количества преступлений, </w:t>
      </w:r>
      <w:r>
        <w:rPr>
          <w:szCs w:val="28"/>
        </w:rPr>
        <w:t xml:space="preserve">совершенных </w:t>
      </w:r>
      <w:r w:rsidR="000D19CA" w:rsidRPr="00D15345">
        <w:rPr>
          <w:szCs w:val="28"/>
        </w:rPr>
        <w:t xml:space="preserve">в общественных местах (с 23 до 40), в том числе на улице </w:t>
      </w:r>
      <w:r>
        <w:rPr>
          <w:szCs w:val="28"/>
        </w:rPr>
        <w:br/>
      </w:r>
      <w:r w:rsidR="000D19CA" w:rsidRPr="00D15345">
        <w:rPr>
          <w:szCs w:val="28"/>
        </w:rPr>
        <w:t>на 76,9</w:t>
      </w:r>
      <w:r>
        <w:rPr>
          <w:szCs w:val="28"/>
        </w:rPr>
        <w:t xml:space="preserve"> процента</w:t>
      </w:r>
      <w:r w:rsidR="000D19CA" w:rsidRPr="00D15345">
        <w:rPr>
          <w:szCs w:val="28"/>
        </w:rPr>
        <w:t xml:space="preserve"> (с 13 до 23). В общем массиве зарегистрированных преступлений на 25</w:t>
      </w:r>
      <w:r>
        <w:rPr>
          <w:szCs w:val="28"/>
        </w:rPr>
        <w:t xml:space="preserve"> процентов</w:t>
      </w:r>
      <w:r w:rsidR="000D19CA" w:rsidRPr="00D15345">
        <w:rPr>
          <w:szCs w:val="28"/>
        </w:rPr>
        <w:t xml:space="preserve"> уменьшилось количество преступлений, совершенных несовершеннолетними в состоянии опьянения (с 12 до 9).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color w:val="000000"/>
          <w:szCs w:val="28"/>
        </w:rPr>
        <w:t xml:space="preserve">Анализ данных о зарегистрированных преступлениях показывает,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 xml:space="preserve">что 17 из 74 зарегистрированных преступлений, совершены в 2023 году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 xml:space="preserve">и в целом эти преступные события вписываются в статистический массив преступлений, совершенных в этот же период, но поставленных на учет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>в ИЦ как совершенные в 2024 году.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В текущем периоде количество преступлений, совершенных несовершеннолетними в группах со сверстниками возросло на 6</w:t>
      </w:r>
      <w:r w:rsidRPr="00D15345">
        <w:rPr>
          <w:color w:val="FF0000"/>
          <w:szCs w:val="28"/>
        </w:rPr>
        <w:t xml:space="preserve"> </w:t>
      </w:r>
      <w:r w:rsidRPr="00D15345">
        <w:rPr>
          <w:szCs w:val="28"/>
        </w:rPr>
        <w:t>(с 4 до 10), однако в смешанных группах на 30,4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произошло снижение числа совершенных преступлений (с 23 до 16).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</w:t>
      </w:r>
      <w:r w:rsidR="00BE7238">
        <w:rPr>
          <w:szCs w:val="28"/>
        </w:rPr>
        <w:br/>
      </w:r>
      <w:r w:rsidRPr="00D15345">
        <w:rPr>
          <w:szCs w:val="28"/>
        </w:rPr>
        <w:t xml:space="preserve">и разобщению групп несовершеннолетних антиобщественной направленности, так за 12 месяцев 2024 года выявлено и поставлено на учет 11 </w:t>
      </w:r>
      <w:r w:rsidR="00BE7238">
        <w:rPr>
          <w:szCs w:val="28"/>
        </w:rPr>
        <w:br/>
      </w:r>
      <w:r w:rsidRPr="00D15345">
        <w:rPr>
          <w:szCs w:val="28"/>
        </w:rPr>
        <w:t>(-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26,6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, АППГ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15) групп несовершеннолетних антиобщественной </w:t>
      </w:r>
      <w:r w:rsidR="00BE7238">
        <w:rPr>
          <w:szCs w:val="28"/>
        </w:rPr>
        <w:br/>
      </w:r>
      <w:r w:rsidRPr="00D15345">
        <w:rPr>
          <w:szCs w:val="28"/>
        </w:rPr>
        <w:t>и п</w:t>
      </w:r>
      <w:r w:rsidR="00F35758">
        <w:rPr>
          <w:szCs w:val="28"/>
        </w:rPr>
        <w:t xml:space="preserve">реступной направленности. </w:t>
      </w:r>
      <w:r w:rsidRPr="00D15345">
        <w:rPr>
          <w:szCs w:val="28"/>
        </w:rPr>
        <w:t xml:space="preserve">Всего на учете в отделах полиции состоит </w:t>
      </w:r>
      <w:r w:rsidR="00BE7238">
        <w:rPr>
          <w:szCs w:val="28"/>
        </w:rPr>
        <w:br/>
      </w:r>
      <w:r w:rsidRPr="00D15345">
        <w:rPr>
          <w:szCs w:val="28"/>
        </w:rPr>
        <w:t>16 групп антиобщественной направленности (-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20</w:t>
      </w:r>
      <w:r w:rsidR="00F35758">
        <w:rPr>
          <w:szCs w:val="28"/>
        </w:rPr>
        <w:t xml:space="preserve"> процента</w:t>
      </w:r>
      <w:r w:rsidR="00DA3A43">
        <w:rPr>
          <w:szCs w:val="28"/>
        </w:rPr>
        <w:t>,</w:t>
      </w:r>
      <w:r w:rsidRPr="00D15345">
        <w:rPr>
          <w:szCs w:val="28"/>
        </w:rPr>
        <w:t xml:space="preserve"> АППГ-20), из них 3 группы в состав к</w:t>
      </w:r>
      <w:r w:rsidR="00DA3A43">
        <w:rPr>
          <w:szCs w:val="28"/>
        </w:rPr>
        <w:t xml:space="preserve">оторых входят взрослые лица </w:t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66,7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- 9).  </w:t>
      </w:r>
      <w:r w:rsidR="00BE7238">
        <w:rPr>
          <w:szCs w:val="28"/>
        </w:rPr>
        <w:br/>
      </w:r>
      <w:r w:rsidR="00DA3A43">
        <w:rPr>
          <w:szCs w:val="28"/>
        </w:rPr>
        <w:t xml:space="preserve">Число несовершеннолетних, входящих </w:t>
      </w:r>
      <w:r w:rsidRPr="00D15345">
        <w:rPr>
          <w:szCs w:val="28"/>
        </w:rPr>
        <w:t xml:space="preserve">в состав групп составляет 38 </w:t>
      </w:r>
      <w:r w:rsidR="00DA3A43">
        <w:rPr>
          <w:szCs w:val="28"/>
        </w:rPr>
        <w:br/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15,5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45). С профилактического учета снято 14 групп </w:t>
      </w:r>
      <w:r w:rsidR="00DA3A43">
        <w:rPr>
          <w:szCs w:val="28"/>
        </w:rPr>
        <w:br/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26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19).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="003A1FA2">
        <w:rPr>
          <w:szCs w:val="28"/>
        </w:rPr>
        <w:br/>
      </w:r>
      <w:r w:rsidRPr="00D15345">
        <w:rPr>
          <w:color w:val="000000"/>
          <w:szCs w:val="28"/>
        </w:rPr>
        <w:t xml:space="preserve">из них 6 лиц, совершивших преступления не являются жителями </w:t>
      </w:r>
      <w:r w:rsidR="003A1FA2">
        <w:rPr>
          <w:color w:val="000000"/>
          <w:szCs w:val="28"/>
        </w:rPr>
        <w:br/>
      </w:r>
      <w:r w:rsidRPr="00D15345">
        <w:rPr>
          <w:color w:val="000000"/>
          <w:szCs w:val="28"/>
        </w:rPr>
        <w:t>г. Архангельска (Приморский район – 2, г. Новодвинск – 4).</w:t>
      </w:r>
    </w:p>
    <w:p w:rsidR="000D19CA" w:rsidRPr="00D15345" w:rsidRDefault="00DA3A43" w:rsidP="007E3BB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0D19CA" w:rsidRPr="00D15345">
        <w:rPr>
          <w:szCs w:val="28"/>
        </w:rPr>
        <w:t>20</w:t>
      </w:r>
      <w:r>
        <w:rPr>
          <w:szCs w:val="28"/>
        </w:rPr>
        <w:t xml:space="preserve"> процентов</w:t>
      </w:r>
      <w:r w:rsidR="000D19CA" w:rsidRPr="00D15345">
        <w:rPr>
          <w:szCs w:val="28"/>
        </w:rPr>
        <w:t xml:space="preserve"> сократилось количество лиц, совершивших   преступления в состоянии опьянения (с 10 до 8), число несовершеннолетних, совершивших преступления повторно возросло на 10 (с 7 до 17).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color w:val="000000"/>
          <w:szCs w:val="28"/>
        </w:rPr>
        <w:t xml:space="preserve">За 12 месяцев 2024 года в соответствии с данными ИЦ УМВД России </w:t>
      </w:r>
      <w:r w:rsidR="00DA3A43">
        <w:rPr>
          <w:color w:val="000000"/>
          <w:szCs w:val="28"/>
        </w:rPr>
        <w:br/>
      </w:r>
      <w:r w:rsidRPr="00D15345">
        <w:rPr>
          <w:color w:val="000000"/>
          <w:szCs w:val="28"/>
        </w:rPr>
        <w:t>по Архангельской области отмечается незначительный рост на 4,6</w:t>
      </w:r>
      <w:r w:rsidR="00DA3A43">
        <w:rPr>
          <w:color w:val="000000"/>
          <w:szCs w:val="28"/>
        </w:rPr>
        <w:t xml:space="preserve"> процента</w:t>
      </w:r>
      <w:r w:rsidRPr="00D15345">
        <w:rPr>
          <w:color w:val="000000"/>
          <w:szCs w:val="28"/>
        </w:rPr>
        <w:t xml:space="preserve"> количества зарегистрированных преступлений, совершенных в отношении несовершеннолетних (с 393 до 411). </w:t>
      </w:r>
      <w:r w:rsidRPr="00D15345">
        <w:rPr>
          <w:szCs w:val="28"/>
        </w:rPr>
        <w:t>Основную долю составляют преступления, предусмотренные ст</w:t>
      </w:r>
      <w:r w:rsidR="00DA3A43">
        <w:rPr>
          <w:szCs w:val="28"/>
        </w:rPr>
        <w:t>атьей</w:t>
      </w:r>
      <w:r w:rsidRPr="00D15345">
        <w:rPr>
          <w:szCs w:val="28"/>
        </w:rPr>
        <w:t xml:space="preserve"> 157 УК РФ (</w:t>
      </w:r>
      <w:r w:rsidR="00DA3A43">
        <w:rPr>
          <w:szCs w:val="28"/>
        </w:rPr>
        <w:t>н</w:t>
      </w:r>
      <w:r w:rsidRPr="00D15345">
        <w:rPr>
          <w:szCs w:val="28"/>
        </w:rPr>
        <w:t>еуплата средств на содержание детей или нетрудоспособных родителей), что составляет около 56</w:t>
      </w:r>
      <w:r w:rsidR="00DA3A43">
        <w:rPr>
          <w:szCs w:val="28"/>
        </w:rPr>
        <w:t xml:space="preserve"> процентов</w:t>
      </w:r>
      <w:r w:rsidRPr="00D15345">
        <w:rPr>
          <w:szCs w:val="28"/>
        </w:rPr>
        <w:t xml:space="preserve"> </w:t>
      </w:r>
      <w:r w:rsidR="00DA3A43">
        <w:rPr>
          <w:szCs w:val="28"/>
        </w:rPr>
        <w:br/>
      </w:r>
      <w:r w:rsidRPr="00D15345">
        <w:rPr>
          <w:szCs w:val="28"/>
        </w:rPr>
        <w:t>от общего количества, 61 преступление совершено против половой неприкосновенности несовершеннолетних, что составляет 14,8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DA3A43">
        <w:rPr>
          <w:szCs w:val="28"/>
        </w:rPr>
        <w:br/>
      </w:r>
      <w:r w:rsidRPr="00D15345">
        <w:rPr>
          <w:szCs w:val="28"/>
        </w:rPr>
        <w:lastRenderedPageBreak/>
        <w:t>по ст</w:t>
      </w:r>
      <w:r w:rsidR="00DA3A43">
        <w:rPr>
          <w:szCs w:val="28"/>
        </w:rPr>
        <w:t>атье</w:t>
      </w:r>
      <w:r w:rsidRPr="00D15345">
        <w:rPr>
          <w:szCs w:val="28"/>
        </w:rPr>
        <w:t xml:space="preserve"> 117 УК РФ </w:t>
      </w:r>
      <w:r w:rsidR="003A1FA2">
        <w:rPr>
          <w:szCs w:val="28"/>
        </w:rPr>
        <w:t>–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28 преступлений, что составляет 6,8</w:t>
      </w:r>
      <w:r w:rsidR="00753C3C">
        <w:rPr>
          <w:szCs w:val="28"/>
        </w:rPr>
        <w:t xml:space="preserve"> процента,</w:t>
      </w:r>
      <w:r w:rsidRPr="00D15345">
        <w:rPr>
          <w:szCs w:val="28"/>
        </w:rPr>
        <w:t xml:space="preserve"> </w:t>
      </w:r>
      <w:r w:rsidR="00753C3C">
        <w:rPr>
          <w:szCs w:val="28"/>
        </w:rPr>
        <w:br/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242 УК РФ </w:t>
      </w:r>
      <w:r w:rsidR="00BE7238">
        <w:rPr>
          <w:szCs w:val="28"/>
        </w:rPr>
        <w:t>–</w:t>
      </w:r>
      <w:r w:rsidRPr="00D15345">
        <w:rPr>
          <w:szCs w:val="28"/>
        </w:rPr>
        <w:t xml:space="preserve"> </w:t>
      </w:r>
      <w:r w:rsidR="00BE7238">
        <w:rPr>
          <w:szCs w:val="28"/>
        </w:rPr>
        <w:t xml:space="preserve">17 </w:t>
      </w:r>
      <w:r w:rsidR="00753C3C">
        <w:rPr>
          <w:szCs w:val="28"/>
        </w:rPr>
        <w:t xml:space="preserve">преступлений, </w:t>
      </w:r>
      <w:r w:rsidRPr="00D15345">
        <w:rPr>
          <w:szCs w:val="28"/>
        </w:rPr>
        <w:t>что составляет 4</w:t>
      </w:r>
      <w:r w:rsidR="00753C3C">
        <w:rPr>
          <w:szCs w:val="28"/>
        </w:rPr>
        <w:t xml:space="preserve"> процента, </w:t>
      </w:r>
      <w:r w:rsidR="00753C3C">
        <w:rPr>
          <w:szCs w:val="28"/>
        </w:rPr>
        <w:br/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156 УК </w:t>
      </w:r>
      <w:r w:rsidRPr="00D15345">
        <w:rPr>
          <w:szCs w:val="28"/>
        </w:rPr>
        <w:t xml:space="preserve">РФ </w:t>
      </w:r>
      <w:r w:rsidR="00753C3C">
        <w:rPr>
          <w:szCs w:val="28"/>
        </w:rPr>
        <w:t xml:space="preserve">–13 преступлений, что составляет </w:t>
      </w:r>
      <w:r w:rsidRPr="00D15345">
        <w:rPr>
          <w:szCs w:val="28"/>
        </w:rPr>
        <w:t>3,2</w:t>
      </w:r>
      <w:r w:rsidR="00753C3C">
        <w:rPr>
          <w:szCs w:val="28"/>
        </w:rPr>
        <w:t xml:space="preserve"> процента, </w:t>
      </w:r>
      <w:r w:rsidR="00753C3C">
        <w:rPr>
          <w:szCs w:val="28"/>
        </w:rPr>
        <w:br/>
        <w:t>по</w:t>
      </w:r>
      <w:r w:rsidRPr="00D15345">
        <w:rPr>
          <w:szCs w:val="28"/>
        </w:rPr>
        <w:t xml:space="preserve"> 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158 УК РФ –11, что составляет 2,7</w:t>
      </w:r>
      <w:r w:rsidR="00753C3C">
        <w:rPr>
          <w:szCs w:val="28"/>
        </w:rPr>
        <w:t xml:space="preserve"> процента, 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116 </w:t>
      </w:r>
      <w:r w:rsidRPr="00D15345">
        <w:rPr>
          <w:szCs w:val="28"/>
        </w:rPr>
        <w:t>У</w:t>
      </w:r>
      <w:r w:rsidR="00753C3C">
        <w:rPr>
          <w:szCs w:val="28"/>
        </w:rPr>
        <w:t xml:space="preserve">К РФ – 9,  что </w:t>
      </w:r>
      <w:r w:rsidRPr="00D15345">
        <w:rPr>
          <w:szCs w:val="28"/>
        </w:rPr>
        <w:t>составляет 2,2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>по</w:t>
      </w:r>
      <w:r w:rsidRPr="00D15345">
        <w:rPr>
          <w:szCs w:val="28"/>
        </w:rPr>
        <w:t xml:space="preserve"> 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109 УК РФ – 7, что составляет 1,7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159 УК РФ – 5, что составляет </w:t>
      </w:r>
      <w:r w:rsidRPr="00D15345">
        <w:rPr>
          <w:szCs w:val="28"/>
        </w:rPr>
        <w:t>1,2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264 УК РФ – 5, что составляет 1,2</w:t>
      </w:r>
      <w:r w:rsidR="00753C3C">
        <w:rPr>
          <w:szCs w:val="28"/>
        </w:rPr>
        <w:t xml:space="preserve"> процента)</w:t>
      </w:r>
      <w:r w:rsidRPr="00D15345">
        <w:rPr>
          <w:szCs w:val="28"/>
        </w:rPr>
        <w:t>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Вместе с тем, в настоящее время является серьезной проблемой распространение новых негативных т</w:t>
      </w:r>
      <w:r w:rsidR="00F902E5">
        <w:rPr>
          <w:szCs w:val="28"/>
        </w:rPr>
        <w:t xml:space="preserve">енденций </w:t>
      </w:r>
      <w:r w:rsidRPr="00D15345">
        <w:rPr>
          <w:szCs w:val="28"/>
        </w:rPr>
        <w:t>в</w:t>
      </w:r>
      <w:r w:rsidR="00F902E5">
        <w:rPr>
          <w:szCs w:val="28"/>
        </w:rPr>
        <w:t xml:space="preserve"> среде несовершеннолетних</w:t>
      </w:r>
      <w:r w:rsidR="00F902E5">
        <w:rPr>
          <w:szCs w:val="28"/>
        </w:rPr>
        <w:br/>
        <w:t xml:space="preserve">с использованием сети </w:t>
      </w:r>
      <w:r w:rsidRPr="00D15345">
        <w:rPr>
          <w:szCs w:val="28"/>
        </w:rPr>
        <w:t>"</w:t>
      </w:r>
      <w:r w:rsidR="00F902E5">
        <w:rPr>
          <w:szCs w:val="28"/>
        </w:rPr>
        <w:t xml:space="preserve">Интернет", в том числе: вовлечение детей </w:t>
      </w:r>
      <w:r w:rsidR="00F902E5">
        <w:rPr>
          <w:szCs w:val="28"/>
        </w:rPr>
        <w:br/>
      </w:r>
      <w:r w:rsidRPr="00D15345">
        <w:rPr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Недостаточно эффективно организована работа специалистов органов </w:t>
      </w:r>
      <w:r w:rsidRPr="00BE7238">
        <w:rPr>
          <w:spacing w:val="-4"/>
          <w:szCs w:val="28"/>
        </w:rPr>
        <w:t>системы профилактики безнадзорности и правонарушений несовершеннолетних</w:t>
      </w:r>
      <w:r w:rsidRPr="00D15345">
        <w:rPr>
          <w:szCs w:val="28"/>
        </w:rPr>
        <w:t xml:space="preserve"> по организации индивидуальной профилактической работы </w:t>
      </w:r>
      <w:r w:rsidR="00BE7238">
        <w:rPr>
          <w:szCs w:val="28"/>
        </w:rPr>
        <w:br/>
      </w:r>
      <w:r w:rsidRPr="00D15345">
        <w:rPr>
          <w:szCs w:val="28"/>
        </w:rPr>
        <w:t>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Многие дети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Значительным остается число несовершеннолетних, совершивших общественно опасные деяния и</w:t>
      </w:r>
      <w:r w:rsidR="00F902E5">
        <w:rPr>
          <w:szCs w:val="28"/>
        </w:rPr>
        <w:t xml:space="preserve"> </w:t>
      </w:r>
      <w:r w:rsidRPr="00D15345">
        <w:rPr>
          <w:szCs w:val="28"/>
        </w:rPr>
        <w:t xml:space="preserve">административные правонарушения </w:t>
      </w:r>
      <w:r w:rsidR="00BE7238">
        <w:rPr>
          <w:szCs w:val="28"/>
        </w:rPr>
        <w:br/>
      </w:r>
      <w:r w:rsidRPr="00D15345">
        <w:rPr>
          <w:szCs w:val="28"/>
        </w:rPr>
        <w:t>до достижения возраста уголовной и административной ответственности.</w:t>
      </w:r>
    </w:p>
    <w:p w:rsidR="000D19CA" w:rsidRPr="00D15345" w:rsidRDefault="00F902E5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Также не сокращается число побоев, совершенных учащимися </w:t>
      </w:r>
      <w:r>
        <w:rPr>
          <w:szCs w:val="28"/>
        </w:rPr>
        <w:br/>
      </w:r>
      <w:r w:rsidR="000D19CA" w:rsidRPr="00D15345">
        <w:rPr>
          <w:szCs w:val="28"/>
        </w:rPr>
        <w:t>в образовательных организациях.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0D19CA" w:rsidRPr="00D15345" w:rsidRDefault="00F902E5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Правовая безграмотность как несовершеннолетних и их </w:t>
      </w:r>
      <w:r w:rsidR="000D19CA" w:rsidRPr="00D15345">
        <w:rPr>
          <w:szCs w:val="28"/>
        </w:rPr>
        <w:t xml:space="preserve">родителей,  </w:t>
      </w:r>
      <w:r w:rsidR="00BE7238">
        <w:rPr>
          <w:szCs w:val="28"/>
        </w:rPr>
        <w:br/>
      </w:r>
      <w:r w:rsidR="000D19CA" w:rsidRPr="00D15345">
        <w:rPr>
          <w:szCs w:val="28"/>
        </w:rPr>
        <w:t>так и</w:t>
      </w:r>
      <w:r>
        <w:rPr>
          <w:szCs w:val="28"/>
        </w:rPr>
        <w:t xml:space="preserve"> </w:t>
      </w:r>
      <w:r w:rsidR="000D19CA" w:rsidRPr="00D15345">
        <w:rPr>
          <w:szCs w:val="28"/>
        </w:rPr>
        <w:t>специалистов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органов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системы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профилактики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 xml:space="preserve">безнадзорности </w:t>
      </w:r>
      <w:r w:rsidR="00BE7238">
        <w:rPr>
          <w:szCs w:val="28"/>
        </w:rPr>
        <w:br/>
      </w:r>
      <w:r>
        <w:rPr>
          <w:szCs w:val="28"/>
        </w:rPr>
        <w:t xml:space="preserve">и правонарушений несовершеннолетних, также отрицательно </w:t>
      </w:r>
      <w:r w:rsidR="000D19CA" w:rsidRPr="00D15345">
        <w:rPr>
          <w:szCs w:val="28"/>
        </w:rPr>
        <w:t xml:space="preserve">влияет    </w:t>
      </w:r>
      <w:r w:rsidR="00BE7238">
        <w:rPr>
          <w:szCs w:val="28"/>
        </w:rPr>
        <w:br/>
      </w:r>
      <w:r w:rsidR="000D19CA" w:rsidRPr="00D15345">
        <w:rPr>
          <w:szCs w:val="28"/>
        </w:rPr>
        <w:t>на организацию помощи несовершеннолетним правонарушителям и их семьям.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подвергшимися насилию.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</w:t>
      </w:r>
      <w:r w:rsidR="00BE7238">
        <w:rPr>
          <w:szCs w:val="28"/>
        </w:rPr>
        <w:t>–</w:t>
      </w:r>
      <w:r w:rsidRPr="00D15345">
        <w:rPr>
          <w:szCs w:val="28"/>
        </w:rPr>
        <w:t xml:space="preserve"> повышение эффективности сфер образования,   </w:t>
      </w:r>
      <w:r w:rsidR="00F902E5">
        <w:rPr>
          <w:szCs w:val="28"/>
        </w:rPr>
        <w:lastRenderedPageBreak/>
        <w:t xml:space="preserve">культуры и молодежной политики, </w:t>
      </w:r>
      <w:r w:rsidRPr="00D15345">
        <w:rPr>
          <w:szCs w:val="28"/>
        </w:rPr>
        <w:t>физической   культуры   и спорта, социальной политики</w:t>
      </w:r>
      <w:r w:rsidR="00F902E5">
        <w:rPr>
          <w:szCs w:val="28"/>
        </w:rPr>
        <w:t>.</w:t>
      </w:r>
      <w:r w:rsidRPr="00D15345">
        <w:rPr>
          <w:szCs w:val="28"/>
        </w:rPr>
        <w:t>".</w:t>
      </w:r>
    </w:p>
    <w:p w:rsidR="000D19CA" w:rsidRPr="00D15345" w:rsidRDefault="000D19CA" w:rsidP="007E3B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15345">
        <w:rPr>
          <w:bCs/>
          <w:szCs w:val="28"/>
        </w:rPr>
        <w:t xml:space="preserve">2. </w:t>
      </w:r>
      <w:r w:rsidR="00BE7238">
        <w:rPr>
          <w:bCs/>
          <w:szCs w:val="28"/>
        </w:rPr>
        <w:tab/>
      </w:r>
      <w:r w:rsidRPr="00D15345">
        <w:rPr>
          <w:bCs/>
          <w:szCs w:val="28"/>
        </w:rPr>
        <w:t>Внести в приложения № 1, 2 к муниципальной программе изменения, изложив их в новой прилагаемой редакции.</w:t>
      </w:r>
    </w:p>
    <w:p w:rsidR="000D19CA" w:rsidRPr="00D15345" w:rsidRDefault="000D19CA" w:rsidP="007E3BBC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5345">
        <w:rPr>
          <w:szCs w:val="28"/>
        </w:rPr>
        <w:t xml:space="preserve">3. </w:t>
      </w:r>
      <w:r w:rsidR="00BE7238">
        <w:rPr>
          <w:szCs w:val="28"/>
        </w:rPr>
        <w:tab/>
      </w:r>
      <w:r w:rsidRPr="00D15345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0D19CA" w:rsidRPr="00682859" w:rsidRDefault="000D19CA" w:rsidP="007E3BBC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5345">
        <w:rPr>
          <w:szCs w:val="28"/>
        </w:rPr>
        <w:t xml:space="preserve">4. </w:t>
      </w:r>
      <w:r w:rsidR="00BE7238">
        <w:rPr>
          <w:szCs w:val="28"/>
        </w:rPr>
        <w:tab/>
      </w:r>
      <w:r w:rsidRPr="00D15345">
        <w:rPr>
          <w:szCs w:val="28"/>
        </w:rPr>
        <w:t>Настоящее</w:t>
      </w:r>
      <w:r>
        <w:rPr>
          <w:szCs w:val="28"/>
        </w:rPr>
        <w:t xml:space="preserve"> постановление вступает в силу с момента подписания </w:t>
      </w:r>
      <w:r w:rsidR="00BE7238">
        <w:rPr>
          <w:szCs w:val="28"/>
        </w:rPr>
        <w:br/>
      </w:r>
      <w:r>
        <w:rPr>
          <w:szCs w:val="28"/>
        </w:rPr>
        <w:t>и распространяется на правоотношения, возникшие с 1 января 2025 года.</w:t>
      </w:r>
    </w:p>
    <w:p w:rsidR="006C1EB3" w:rsidRPr="00AC11F2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72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AC11F2" w:rsidRDefault="00AC11F2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3A1FA2" w:rsidRDefault="003A1FA2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BE7238" w:rsidRDefault="00BE7238" w:rsidP="00C007AB">
      <w:pPr>
        <w:tabs>
          <w:tab w:val="left" w:pos="7655"/>
        </w:tabs>
        <w:rPr>
          <w:sz w:val="20"/>
        </w:rPr>
      </w:pPr>
    </w:p>
    <w:p w:rsidR="00413A74" w:rsidRDefault="0082147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BE7238">
        <w:rPr>
          <w:sz w:val="20"/>
        </w:rPr>
        <w:t>б</w:t>
      </w:r>
      <w:r>
        <w:rPr>
          <w:sz w:val="20"/>
        </w:rPr>
        <w:t>.02</w:t>
      </w:r>
    </w:p>
    <w:sectPr w:rsidR="00413A74" w:rsidSect="00825238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AF" w:rsidRDefault="00A11CAF" w:rsidP="00114AFC">
      <w:r>
        <w:separator/>
      </w:r>
    </w:p>
  </w:endnote>
  <w:endnote w:type="continuationSeparator" w:id="0">
    <w:p w:rsidR="00A11CAF" w:rsidRDefault="00A11CAF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AF" w:rsidRDefault="00A11CAF" w:rsidP="00114AFC">
      <w:r>
        <w:separator/>
      </w:r>
    </w:p>
  </w:footnote>
  <w:footnote w:type="continuationSeparator" w:id="0">
    <w:p w:rsidR="00A11CAF" w:rsidRDefault="00A11CAF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A11CAF" w:rsidRDefault="00A11C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52">
          <w:rPr>
            <w:noProof/>
          </w:rPr>
          <w:t>17</w:t>
        </w:r>
        <w:r>
          <w:fldChar w:fldCharType="end"/>
        </w:r>
      </w:p>
    </w:sdtContent>
  </w:sdt>
  <w:p w:rsidR="00A11CAF" w:rsidRDefault="00A1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32D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A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736F"/>
    <w:rsid w:val="002A0033"/>
    <w:rsid w:val="002A06ED"/>
    <w:rsid w:val="002A0D27"/>
    <w:rsid w:val="002A1401"/>
    <w:rsid w:val="002A1833"/>
    <w:rsid w:val="002A26D0"/>
    <w:rsid w:val="002A34FB"/>
    <w:rsid w:val="002A3A41"/>
    <w:rsid w:val="002A3B14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8C0"/>
    <w:rsid w:val="003A14C5"/>
    <w:rsid w:val="003A1FA2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187B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849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A88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2429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4CB5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C3C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0D1F"/>
    <w:rsid w:val="007E26F6"/>
    <w:rsid w:val="007E3948"/>
    <w:rsid w:val="007E3BBC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7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238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3DD4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6BC"/>
    <w:rsid w:val="009C57C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1CAF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477"/>
    <w:rsid w:val="00AB60E4"/>
    <w:rsid w:val="00AB6E0C"/>
    <w:rsid w:val="00AB71D2"/>
    <w:rsid w:val="00AB76FB"/>
    <w:rsid w:val="00AC021D"/>
    <w:rsid w:val="00AC11F2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452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5F10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647E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E723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05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6469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6A5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5345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3A43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AD6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758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2E5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1EC3-A897-4E9D-A18C-136BA6A3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15</cp:revision>
  <cp:lastPrinted>2025-01-30T12:23:00Z</cp:lastPrinted>
  <dcterms:created xsi:type="dcterms:W3CDTF">2025-02-03T06:04:00Z</dcterms:created>
  <dcterms:modified xsi:type="dcterms:W3CDTF">2025-02-04T07:18:00Z</dcterms:modified>
</cp:coreProperties>
</file>