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DD" w:rsidRDefault="00F006DD" w:rsidP="00F006DD">
      <w:pPr>
        <w:tabs>
          <w:tab w:val="left" w:pos="1548"/>
          <w:tab w:val="left" w:pos="3924"/>
        </w:tabs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0.15pt" o:ole="">
            <v:imagedata r:id="rId6" o:title=""/>
          </v:shape>
          <o:OLEObject Type="Embed" ProgID="Word.Picture.8" ShapeID="_x0000_i1025" DrawAspect="Content" ObjectID="_1800254161" r:id="rId7"/>
        </w:object>
      </w: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sz w:val="16"/>
          <w:szCs w:val="16"/>
        </w:rPr>
      </w:pPr>
    </w:p>
    <w:p w:rsidR="00762902" w:rsidRPr="00D5563C" w:rsidRDefault="00762902" w:rsidP="00762902">
      <w:pPr>
        <w:tabs>
          <w:tab w:val="left" w:pos="1548"/>
          <w:tab w:val="left" w:pos="3924"/>
        </w:tabs>
        <w:jc w:val="center"/>
        <w:rPr>
          <w:sz w:val="24"/>
        </w:rPr>
      </w:pPr>
      <w:r w:rsidRPr="00D5563C">
        <w:rPr>
          <w:b/>
          <w:sz w:val="20"/>
        </w:rPr>
        <w:t>АДМИНИСТРАЦИЯ</w:t>
      </w:r>
      <w:r>
        <w:rPr>
          <w:b/>
          <w:sz w:val="20"/>
        </w:rPr>
        <w:t xml:space="preserve"> </w:t>
      </w:r>
      <w:r w:rsidRPr="00D5563C">
        <w:rPr>
          <w:b/>
          <w:sz w:val="20"/>
        </w:rPr>
        <w:t xml:space="preserve"> </w:t>
      </w:r>
      <w:r>
        <w:rPr>
          <w:b/>
          <w:sz w:val="20"/>
        </w:rPr>
        <w:t>ГОРОДСКОГО  ОКРУГА</w:t>
      </w:r>
      <w:r w:rsidRPr="00D5563C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D5563C">
        <w:rPr>
          <w:b/>
          <w:sz w:val="20"/>
        </w:rPr>
        <w:t>"ГОРОД  АРХАНГЕЛЬСК"</w:t>
      </w:r>
      <w:r>
        <w:rPr>
          <w:b/>
          <w:sz w:val="20"/>
        </w:rPr>
        <w:br/>
      </w:r>
    </w:p>
    <w:p w:rsidR="00F006DD" w:rsidRPr="00D5563C" w:rsidRDefault="00762902" w:rsidP="00762902">
      <w:pPr>
        <w:tabs>
          <w:tab w:val="left" w:pos="1548"/>
          <w:tab w:val="left" w:pos="3924"/>
        </w:tabs>
        <w:spacing w:line="276" w:lineRule="auto"/>
        <w:jc w:val="center"/>
        <w:rPr>
          <w:b/>
          <w:sz w:val="24"/>
          <w:szCs w:val="28"/>
        </w:rPr>
      </w:pPr>
      <w:r w:rsidRPr="00D5563C">
        <w:rPr>
          <w:b/>
          <w:sz w:val="24"/>
          <w:szCs w:val="28"/>
        </w:rPr>
        <w:t xml:space="preserve">ЗАМЕСТИТЕЛЬ  ГЛАВЫ  </w:t>
      </w:r>
      <w:r>
        <w:rPr>
          <w:b/>
          <w:sz w:val="24"/>
          <w:szCs w:val="28"/>
        </w:rPr>
        <w:t>ГОРОДСКОГО  ОКРУГА</w:t>
      </w:r>
      <w:r>
        <w:rPr>
          <w:b/>
          <w:sz w:val="24"/>
          <w:szCs w:val="28"/>
        </w:rPr>
        <w:br/>
      </w:r>
      <w:r w:rsidR="00F006DD" w:rsidRPr="00D5563C">
        <w:rPr>
          <w:b/>
          <w:sz w:val="24"/>
          <w:szCs w:val="28"/>
        </w:rPr>
        <w:t>"ГОРОД  АРХАНГЕЛЬСК"</w:t>
      </w:r>
    </w:p>
    <w:p w:rsidR="00F006DD" w:rsidRPr="00D5563C" w:rsidRDefault="00F006DD" w:rsidP="00F006DD">
      <w:pPr>
        <w:jc w:val="center"/>
        <w:rPr>
          <w:b/>
          <w:sz w:val="44"/>
          <w:szCs w:val="44"/>
        </w:rPr>
      </w:pPr>
    </w:p>
    <w:p w:rsidR="00F006DD" w:rsidRPr="00D5563C" w:rsidRDefault="00F006DD" w:rsidP="00F006DD">
      <w:pPr>
        <w:jc w:val="center"/>
        <w:rPr>
          <w:rFonts w:ascii="Bookman Old Style" w:hAnsi="Bookman Old Style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Р А С П О Р Я Ж Е Н И Е</w:t>
      </w:r>
    </w:p>
    <w:p w:rsidR="00F006DD" w:rsidRPr="00D5563C" w:rsidRDefault="00F006DD" w:rsidP="00F006DD">
      <w:pPr>
        <w:tabs>
          <w:tab w:val="left" w:pos="1548"/>
        </w:tabs>
        <w:jc w:val="center"/>
        <w:rPr>
          <w:sz w:val="36"/>
        </w:rPr>
      </w:pPr>
    </w:p>
    <w:p w:rsidR="00F006DD" w:rsidRDefault="00FC17DA" w:rsidP="00F006DD">
      <w:pPr>
        <w:tabs>
          <w:tab w:val="left" w:pos="1548"/>
        </w:tabs>
        <w:jc w:val="center"/>
      </w:pPr>
      <w:r>
        <w:rPr>
          <w:szCs w:val="26"/>
        </w:rPr>
        <w:t xml:space="preserve">от 4 </w:t>
      </w:r>
      <w:r w:rsidRPr="00A87630">
        <w:rPr>
          <w:szCs w:val="26"/>
        </w:rPr>
        <w:t xml:space="preserve">февраля 2025 г. № </w:t>
      </w:r>
      <w:r>
        <w:rPr>
          <w:szCs w:val="26"/>
        </w:rPr>
        <w:t>470</w:t>
      </w:r>
      <w:r w:rsidRPr="00A87630">
        <w:rPr>
          <w:szCs w:val="26"/>
        </w:rPr>
        <w:t>р</w:t>
      </w:r>
      <w:bookmarkStart w:id="0" w:name="_GoBack"/>
      <w:bookmarkEnd w:id="0"/>
    </w:p>
    <w:p w:rsidR="00F006DD" w:rsidRPr="00D5563C" w:rsidRDefault="00F006DD" w:rsidP="00F006DD">
      <w:pPr>
        <w:tabs>
          <w:tab w:val="left" w:pos="1548"/>
        </w:tabs>
        <w:jc w:val="center"/>
        <w:rPr>
          <w:sz w:val="36"/>
        </w:rPr>
      </w:pPr>
    </w:p>
    <w:p w:rsidR="00EE09D5" w:rsidRDefault="00EE09D5" w:rsidP="001F77AF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приложение к распоряжению </w:t>
      </w:r>
      <w:r w:rsidR="001F77AF">
        <w:rPr>
          <w:b/>
          <w:szCs w:val="28"/>
        </w:rPr>
        <w:br/>
      </w:r>
      <w:r>
        <w:rPr>
          <w:b/>
          <w:szCs w:val="28"/>
        </w:rPr>
        <w:t>заместителя Главы городского округа "Город Архангельск"</w:t>
      </w:r>
      <w:r w:rsidR="001F77AF">
        <w:rPr>
          <w:b/>
          <w:szCs w:val="28"/>
        </w:rPr>
        <w:t xml:space="preserve"> </w:t>
      </w:r>
    </w:p>
    <w:p w:rsidR="00EE09D5" w:rsidRDefault="00EE09D5" w:rsidP="001F77AF">
      <w:pPr>
        <w:jc w:val="center"/>
        <w:rPr>
          <w:b/>
          <w:szCs w:val="28"/>
        </w:rPr>
      </w:pPr>
      <w:r>
        <w:rPr>
          <w:b/>
          <w:szCs w:val="28"/>
        </w:rPr>
        <w:t>от 25 декабря 2024 года № 7197р</w:t>
      </w:r>
    </w:p>
    <w:p w:rsidR="00EE09D5" w:rsidRPr="001F77AF" w:rsidRDefault="00EE09D5" w:rsidP="00EE09D5">
      <w:pPr>
        <w:ind w:firstLine="708"/>
        <w:jc w:val="center"/>
        <w:rPr>
          <w:sz w:val="56"/>
          <w:szCs w:val="56"/>
        </w:rPr>
      </w:pPr>
    </w:p>
    <w:p w:rsidR="00EE09D5" w:rsidRDefault="00EE09D5" w:rsidP="001F77AF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 xml:space="preserve">1. Внести в приложение к распоряжению заместителя Главы городского округа "Город Архангельск" от 25 декабря 2024 года № 7197р </w:t>
      </w:r>
      <w:r w:rsidR="001F77AF">
        <w:rPr>
          <w:szCs w:val="28"/>
        </w:rPr>
        <w:br/>
      </w:r>
      <w:r>
        <w:rPr>
          <w:szCs w:val="28"/>
        </w:rPr>
        <w:t>"Об установлении стимулирующих выплат руководителям муниципальных бюджетных и автономных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 изменение, изложив строки 108, 109, 110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551"/>
        <w:gridCol w:w="1560"/>
      </w:tblGrid>
      <w:tr w:rsidR="001F77AF" w:rsidRPr="001F77AF" w:rsidTr="00886F11">
        <w:trPr>
          <w:trHeight w:val="144"/>
        </w:trPr>
        <w:tc>
          <w:tcPr>
            <w:tcW w:w="993" w:type="dxa"/>
          </w:tcPr>
          <w:p w:rsidR="001F77AF" w:rsidRPr="001F77AF" w:rsidRDefault="001F77AF" w:rsidP="001F77AF">
            <w:pPr>
              <w:spacing w:before="60" w:after="60"/>
              <w:ind w:left="72"/>
              <w:rPr>
                <w:szCs w:val="24"/>
              </w:rPr>
            </w:pPr>
            <w:r>
              <w:rPr>
                <w:szCs w:val="24"/>
              </w:rPr>
              <w:t>"108.</w:t>
            </w:r>
          </w:p>
        </w:tc>
        <w:tc>
          <w:tcPr>
            <w:tcW w:w="4394" w:type="dxa"/>
            <w:hideMark/>
          </w:tcPr>
          <w:p w:rsidR="001F77AF" w:rsidRPr="001F77AF" w:rsidRDefault="001F77AF" w:rsidP="001F77AF">
            <w:pPr>
              <w:spacing w:before="60" w:after="60"/>
              <w:ind w:left="72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МАУ ДО "Центр "Архангел"</w:t>
            </w:r>
          </w:p>
        </w:tc>
        <w:tc>
          <w:tcPr>
            <w:tcW w:w="2551" w:type="dxa"/>
            <w:hideMark/>
          </w:tcPr>
          <w:p w:rsidR="001F77AF" w:rsidRPr="001F77AF" w:rsidRDefault="001F77AF" w:rsidP="001F77AF">
            <w:pPr>
              <w:spacing w:before="60" w:after="60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Фомин А.А.</w:t>
            </w:r>
          </w:p>
        </w:tc>
        <w:tc>
          <w:tcPr>
            <w:tcW w:w="1560" w:type="dxa"/>
            <w:hideMark/>
          </w:tcPr>
          <w:p w:rsidR="001F77AF" w:rsidRPr="001F77AF" w:rsidRDefault="001F77AF" w:rsidP="001F77AF">
            <w:pPr>
              <w:spacing w:before="60" w:after="60"/>
              <w:jc w:val="center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57,0</w:t>
            </w:r>
          </w:p>
        </w:tc>
      </w:tr>
      <w:tr w:rsidR="001F77AF" w:rsidRPr="001F77AF" w:rsidTr="00886F11">
        <w:trPr>
          <w:trHeight w:val="144"/>
        </w:trPr>
        <w:tc>
          <w:tcPr>
            <w:tcW w:w="993" w:type="dxa"/>
          </w:tcPr>
          <w:p w:rsidR="001F77AF" w:rsidRPr="001F77AF" w:rsidRDefault="001F77AF" w:rsidP="001F77AF">
            <w:pPr>
              <w:spacing w:before="60" w:after="60"/>
              <w:ind w:left="72"/>
              <w:rPr>
                <w:szCs w:val="24"/>
              </w:rPr>
            </w:pPr>
            <w:r>
              <w:rPr>
                <w:szCs w:val="24"/>
              </w:rPr>
              <w:t xml:space="preserve"> 109.</w:t>
            </w:r>
          </w:p>
        </w:tc>
        <w:tc>
          <w:tcPr>
            <w:tcW w:w="4394" w:type="dxa"/>
            <w:hideMark/>
          </w:tcPr>
          <w:p w:rsidR="001F77AF" w:rsidRPr="001F77AF" w:rsidRDefault="001F77AF" w:rsidP="001F77AF">
            <w:pPr>
              <w:spacing w:before="60" w:after="60"/>
              <w:ind w:left="72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МБУ ДО "ЛДДТ"</w:t>
            </w:r>
          </w:p>
        </w:tc>
        <w:tc>
          <w:tcPr>
            <w:tcW w:w="2551" w:type="dxa"/>
            <w:hideMark/>
          </w:tcPr>
          <w:p w:rsidR="001F77AF" w:rsidRPr="001F77AF" w:rsidRDefault="001F77AF" w:rsidP="001F77AF">
            <w:pPr>
              <w:spacing w:before="60" w:after="60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Лямова Е.Н.</w:t>
            </w:r>
          </w:p>
        </w:tc>
        <w:tc>
          <w:tcPr>
            <w:tcW w:w="1560" w:type="dxa"/>
            <w:hideMark/>
          </w:tcPr>
          <w:p w:rsidR="001F77AF" w:rsidRPr="001F77AF" w:rsidRDefault="001F77AF" w:rsidP="001F77AF">
            <w:pPr>
              <w:spacing w:before="60" w:after="60"/>
              <w:jc w:val="center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45,5</w:t>
            </w:r>
          </w:p>
        </w:tc>
      </w:tr>
      <w:tr w:rsidR="001F77AF" w:rsidRPr="001F77AF" w:rsidTr="00886F11">
        <w:trPr>
          <w:trHeight w:val="144"/>
        </w:trPr>
        <w:tc>
          <w:tcPr>
            <w:tcW w:w="993" w:type="dxa"/>
          </w:tcPr>
          <w:p w:rsidR="001F77AF" w:rsidRPr="001F77AF" w:rsidRDefault="001F77AF" w:rsidP="001F77AF">
            <w:pPr>
              <w:spacing w:before="60" w:after="60"/>
              <w:ind w:left="72"/>
              <w:rPr>
                <w:szCs w:val="24"/>
              </w:rPr>
            </w:pPr>
            <w:r>
              <w:rPr>
                <w:szCs w:val="24"/>
              </w:rPr>
              <w:t xml:space="preserve"> 110.</w:t>
            </w:r>
          </w:p>
        </w:tc>
        <w:tc>
          <w:tcPr>
            <w:tcW w:w="4394" w:type="dxa"/>
            <w:hideMark/>
          </w:tcPr>
          <w:p w:rsidR="001F77AF" w:rsidRPr="001F77AF" w:rsidRDefault="001F77AF" w:rsidP="001F77AF">
            <w:pPr>
              <w:spacing w:before="60" w:after="60"/>
              <w:ind w:left="72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МБУ ДОД "ЦДОД "Контакт"</w:t>
            </w:r>
          </w:p>
        </w:tc>
        <w:tc>
          <w:tcPr>
            <w:tcW w:w="2551" w:type="dxa"/>
            <w:hideMark/>
          </w:tcPr>
          <w:p w:rsidR="001F77AF" w:rsidRPr="001F77AF" w:rsidRDefault="001F77AF" w:rsidP="001F77AF">
            <w:pPr>
              <w:spacing w:before="60" w:after="60"/>
              <w:rPr>
                <w:rFonts w:eastAsia="Calibri"/>
                <w:szCs w:val="24"/>
              </w:rPr>
            </w:pPr>
            <w:r w:rsidRPr="001F77AF">
              <w:rPr>
                <w:szCs w:val="24"/>
              </w:rPr>
              <w:t>Шашков Р.В.</w:t>
            </w:r>
          </w:p>
        </w:tc>
        <w:tc>
          <w:tcPr>
            <w:tcW w:w="1560" w:type="dxa"/>
            <w:hideMark/>
          </w:tcPr>
          <w:p w:rsidR="001F77AF" w:rsidRPr="001F77AF" w:rsidRDefault="001F77AF" w:rsidP="001F77AF">
            <w:pPr>
              <w:spacing w:before="60" w:after="60"/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1F77AF">
              <w:rPr>
                <w:szCs w:val="24"/>
              </w:rPr>
              <w:t>49</w:t>
            </w:r>
            <w:r>
              <w:rPr>
                <w:szCs w:val="24"/>
              </w:rPr>
              <w:t>".</w:t>
            </w:r>
          </w:p>
        </w:tc>
      </w:tr>
    </w:tbl>
    <w:p w:rsidR="00EE09D5" w:rsidRDefault="00EE09D5" w:rsidP="001F77AF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2. Настоящее распоряжение вступает в силу с даты его подписания                             и распространяется на правоотношения, возникшие с 1 января 2025 года.</w:t>
      </w:r>
    </w:p>
    <w:p w:rsidR="00854331" w:rsidRDefault="00854331" w:rsidP="00854331">
      <w:pPr>
        <w:tabs>
          <w:tab w:val="left" w:pos="1548"/>
        </w:tabs>
        <w:jc w:val="center"/>
      </w:pPr>
    </w:p>
    <w:p w:rsidR="00854331" w:rsidRDefault="00854331" w:rsidP="00854331">
      <w:pPr>
        <w:tabs>
          <w:tab w:val="left" w:pos="1548"/>
        </w:tabs>
        <w:jc w:val="both"/>
      </w:pPr>
    </w:p>
    <w:p w:rsidR="00854331" w:rsidRDefault="00854331" w:rsidP="00854331">
      <w:pPr>
        <w:tabs>
          <w:tab w:val="left" w:pos="1548"/>
        </w:tabs>
        <w:jc w:val="both"/>
      </w:pPr>
    </w:p>
    <w:p w:rsidR="00854331" w:rsidRPr="00AE4879" w:rsidRDefault="00854331" w:rsidP="00854331">
      <w:pPr>
        <w:tabs>
          <w:tab w:val="left" w:pos="1548"/>
        </w:tabs>
        <w:rPr>
          <w:rFonts w:eastAsia="PT Astra Serif"/>
          <w:b/>
        </w:rPr>
      </w:pPr>
      <w:r w:rsidRPr="00AE4879">
        <w:rPr>
          <w:rFonts w:eastAsia="PT Astra Serif"/>
          <w:b/>
        </w:rPr>
        <w:t>Исполняющий обязанности</w:t>
      </w:r>
    </w:p>
    <w:p w:rsidR="00854331" w:rsidRPr="00AE4879" w:rsidRDefault="00854331" w:rsidP="00854331">
      <w:pPr>
        <w:tabs>
          <w:tab w:val="left" w:pos="1548"/>
        </w:tabs>
        <w:rPr>
          <w:rFonts w:eastAsia="PT Astra Serif"/>
          <w:b/>
        </w:rPr>
      </w:pPr>
      <w:r w:rsidRPr="00AE4879">
        <w:rPr>
          <w:rFonts w:eastAsia="PT Astra Serif"/>
          <w:b/>
        </w:rPr>
        <w:t xml:space="preserve">заместителя Главы городского </w:t>
      </w:r>
    </w:p>
    <w:p w:rsidR="00854331" w:rsidRPr="00AE4879" w:rsidRDefault="00854331" w:rsidP="00854331">
      <w:pPr>
        <w:tabs>
          <w:tab w:val="left" w:pos="1548"/>
        </w:tabs>
        <w:rPr>
          <w:rFonts w:eastAsia="PT Astra Serif"/>
          <w:b/>
        </w:rPr>
      </w:pPr>
      <w:r w:rsidRPr="00AE4879">
        <w:rPr>
          <w:rFonts w:eastAsia="PT Astra Serif"/>
          <w:b/>
        </w:rPr>
        <w:t>округа "Город Архангельск"</w:t>
      </w:r>
      <w:r>
        <w:rPr>
          <w:rFonts w:eastAsia="PT Astra Serif"/>
          <w:b/>
        </w:rPr>
        <w:t xml:space="preserve"> –</w:t>
      </w:r>
    </w:p>
    <w:p w:rsidR="00854331" w:rsidRDefault="00854331" w:rsidP="00854331">
      <w:pPr>
        <w:tabs>
          <w:tab w:val="left" w:pos="1548"/>
        </w:tabs>
        <w:rPr>
          <w:sz w:val="16"/>
        </w:rPr>
      </w:pPr>
      <w:r w:rsidRPr="00AE4879">
        <w:rPr>
          <w:rFonts w:eastAsia="PT Astra Serif"/>
          <w:b/>
        </w:rPr>
        <w:t xml:space="preserve">руководителя аппарата                                                       </w:t>
      </w:r>
      <w:r w:rsidR="00443E37">
        <w:rPr>
          <w:rFonts w:eastAsia="PT Astra Serif"/>
          <w:b/>
        </w:rPr>
        <w:t xml:space="preserve">  </w:t>
      </w:r>
      <w:r w:rsidRPr="00AE4879">
        <w:rPr>
          <w:rFonts w:eastAsia="PT Astra Serif"/>
          <w:b/>
        </w:rPr>
        <w:t xml:space="preserve">     </w:t>
      </w:r>
      <w:r>
        <w:rPr>
          <w:rFonts w:eastAsia="PT Astra Serif"/>
          <w:b/>
        </w:rPr>
        <w:t xml:space="preserve">  </w:t>
      </w:r>
      <w:r w:rsidRPr="00AE4879">
        <w:rPr>
          <w:rFonts w:eastAsia="PT Astra Serif"/>
          <w:b/>
        </w:rPr>
        <w:t xml:space="preserve"> А.П. Мащалгин</w:t>
      </w:r>
    </w:p>
    <w:p w:rsidR="004F3568" w:rsidRDefault="004F3568">
      <w:pPr>
        <w:rPr>
          <w:sz w:val="20"/>
        </w:rPr>
      </w:pPr>
    </w:p>
    <w:p w:rsidR="00B05115" w:rsidRDefault="00B05115">
      <w:pPr>
        <w:rPr>
          <w:sz w:val="20"/>
        </w:rPr>
      </w:pPr>
    </w:p>
    <w:p w:rsidR="00B05115" w:rsidRDefault="00B05115">
      <w:pPr>
        <w:rPr>
          <w:sz w:val="20"/>
        </w:rPr>
      </w:pPr>
    </w:p>
    <w:p w:rsidR="00B05115" w:rsidRDefault="00B05115">
      <w:pPr>
        <w:rPr>
          <w:sz w:val="20"/>
        </w:rPr>
      </w:pPr>
    </w:p>
    <w:p w:rsidR="00B05115" w:rsidRDefault="00B05115">
      <w:pPr>
        <w:rPr>
          <w:sz w:val="20"/>
        </w:rPr>
      </w:pPr>
    </w:p>
    <w:p w:rsidR="00B05115" w:rsidRDefault="00B05115">
      <w:pPr>
        <w:rPr>
          <w:sz w:val="20"/>
        </w:rPr>
      </w:pPr>
    </w:p>
    <w:p w:rsidR="00B05115" w:rsidRDefault="00B05115">
      <w:pPr>
        <w:rPr>
          <w:sz w:val="20"/>
        </w:rPr>
      </w:pPr>
    </w:p>
    <w:p w:rsidR="00B05115" w:rsidRDefault="00B05115">
      <w:pPr>
        <w:rPr>
          <w:sz w:val="20"/>
        </w:rPr>
      </w:pPr>
    </w:p>
    <w:p w:rsidR="008C56C3" w:rsidRPr="00FF6EE4" w:rsidRDefault="00047F1B">
      <w:pPr>
        <w:rPr>
          <w:sz w:val="20"/>
        </w:rPr>
      </w:pPr>
      <w:r>
        <w:rPr>
          <w:sz w:val="20"/>
        </w:rPr>
        <w:t>0</w:t>
      </w:r>
      <w:r w:rsidR="00854331">
        <w:rPr>
          <w:sz w:val="20"/>
        </w:rPr>
        <w:t>4а</w:t>
      </w:r>
      <w:r w:rsidR="001F77AF">
        <w:rPr>
          <w:sz w:val="20"/>
        </w:rPr>
        <w:t>р</w:t>
      </w:r>
      <w:r>
        <w:rPr>
          <w:sz w:val="20"/>
        </w:rPr>
        <w:t>.02</w:t>
      </w:r>
    </w:p>
    <w:sectPr w:rsidR="008C56C3" w:rsidRPr="00FF6EE4" w:rsidSect="000522BB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B4D"/>
    <w:multiLevelType w:val="hybridMultilevel"/>
    <w:tmpl w:val="AC14F988"/>
    <w:lvl w:ilvl="0" w:tplc="02EC6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158ED"/>
    <w:multiLevelType w:val="hybridMultilevel"/>
    <w:tmpl w:val="3CCA800E"/>
    <w:lvl w:ilvl="0" w:tplc="CD805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F4D5E"/>
    <w:multiLevelType w:val="hybridMultilevel"/>
    <w:tmpl w:val="8BF25D16"/>
    <w:lvl w:ilvl="0" w:tplc="53BA73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04344"/>
    <w:multiLevelType w:val="hybridMultilevel"/>
    <w:tmpl w:val="25F0EBB6"/>
    <w:lvl w:ilvl="0" w:tplc="360271A4">
      <w:start w:val="10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287B"/>
    <w:multiLevelType w:val="hybridMultilevel"/>
    <w:tmpl w:val="5A9CA6C2"/>
    <w:lvl w:ilvl="0" w:tplc="F6A48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D"/>
    <w:rsid w:val="000040B6"/>
    <w:rsid w:val="000313B0"/>
    <w:rsid w:val="00047F1B"/>
    <w:rsid w:val="000522BB"/>
    <w:rsid w:val="000625FD"/>
    <w:rsid w:val="0007786E"/>
    <w:rsid w:val="000A5B72"/>
    <w:rsid w:val="000B222C"/>
    <w:rsid w:val="000E3FA7"/>
    <w:rsid w:val="000F0D05"/>
    <w:rsid w:val="000F0DFA"/>
    <w:rsid w:val="001F77AF"/>
    <w:rsid w:val="00234552"/>
    <w:rsid w:val="00270947"/>
    <w:rsid w:val="002A08A0"/>
    <w:rsid w:val="003057AA"/>
    <w:rsid w:val="003060D5"/>
    <w:rsid w:val="003178B3"/>
    <w:rsid w:val="00333606"/>
    <w:rsid w:val="0034357F"/>
    <w:rsid w:val="003536E2"/>
    <w:rsid w:val="003639F8"/>
    <w:rsid w:val="003C65CA"/>
    <w:rsid w:val="003E6904"/>
    <w:rsid w:val="003F73B4"/>
    <w:rsid w:val="00414C4B"/>
    <w:rsid w:val="0043275D"/>
    <w:rsid w:val="00443E37"/>
    <w:rsid w:val="004662D7"/>
    <w:rsid w:val="00485E57"/>
    <w:rsid w:val="004A0168"/>
    <w:rsid w:val="004A237F"/>
    <w:rsid w:val="004C7C24"/>
    <w:rsid w:val="004D07F3"/>
    <w:rsid w:val="004F3568"/>
    <w:rsid w:val="005155EE"/>
    <w:rsid w:val="00560159"/>
    <w:rsid w:val="00570BF9"/>
    <w:rsid w:val="00594965"/>
    <w:rsid w:val="00595407"/>
    <w:rsid w:val="005A2C6E"/>
    <w:rsid w:val="005B2C6B"/>
    <w:rsid w:val="00616F62"/>
    <w:rsid w:val="00653709"/>
    <w:rsid w:val="006631C2"/>
    <w:rsid w:val="00667CCB"/>
    <w:rsid w:val="00696DC8"/>
    <w:rsid w:val="006B3DB3"/>
    <w:rsid w:val="006C0F2D"/>
    <w:rsid w:val="006C15B0"/>
    <w:rsid w:val="006D447E"/>
    <w:rsid w:val="006E02D5"/>
    <w:rsid w:val="006E275E"/>
    <w:rsid w:val="00704B63"/>
    <w:rsid w:val="00727133"/>
    <w:rsid w:val="007349A7"/>
    <w:rsid w:val="00746CFF"/>
    <w:rsid w:val="00751122"/>
    <w:rsid w:val="00755A5A"/>
    <w:rsid w:val="00756C12"/>
    <w:rsid w:val="00762902"/>
    <w:rsid w:val="00764C2B"/>
    <w:rsid w:val="0077212F"/>
    <w:rsid w:val="00784096"/>
    <w:rsid w:val="00785C32"/>
    <w:rsid w:val="007A6AE2"/>
    <w:rsid w:val="007E4DDA"/>
    <w:rsid w:val="008305EA"/>
    <w:rsid w:val="00850E74"/>
    <w:rsid w:val="00854331"/>
    <w:rsid w:val="00886F11"/>
    <w:rsid w:val="008A6B53"/>
    <w:rsid w:val="008C56C3"/>
    <w:rsid w:val="008D6005"/>
    <w:rsid w:val="008E0D4B"/>
    <w:rsid w:val="008E0D87"/>
    <w:rsid w:val="00937538"/>
    <w:rsid w:val="00950CE4"/>
    <w:rsid w:val="00953208"/>
    <w:rsid w:val="009552EA"/>
    <w:rsid w:val="009621CA"/>
    <w:rsid w:val="00996E78"/>
    <w:rsid w:val="009A60A4"/>
    <w:rsid w:val="009E34A9"/>
    <w:rsid w:val="009E3AF2"/>
    <w:rsid w:val="00A21232"/>
    <w:rsid w:val="00A66B34"/>
    <w:rsid w:val="00A673D4"/>
    <w:rsid w:val="00A67CEE"/>
    <w:rsid w:val="00A704AD"/>
    <w:rsid w:val="00AD3356"/>
    <w:rsid w:val="00AF16A2"/>
    <w:rsid w:val="00AF5A66"/>
    <w:rsid w:val="00AF6E37"/>
    <w:rsid w:val="00B05115"/>
    <w:rsid w:val="00B11753"/>
    <w:rsid w:val="00B66423"/>
    <w:rsid w:val="00B7576F"/>
    <w:rsid w:val="00BB5891"/>
    <w:rsid w:val="00BC15BB"/>
    <w:rsid w:val="00BD21AA"/>
    <w:rsid w:val="00BF6247"/>
    <w:rsid w:val="00C379F0"/>
    <w:rsid w:val="00C37D23"/>
    <w:rsid w:val="00C62F37"/>
    <w:rsid w:val="00C7335B"/>
    <w:rsid w:val="00C73AB7"/>
    <w:rsid w:val="00C90473"/>
    <w:rsid w:val="00CA39F9"/>
    <w:rsid w:val="00CD7CC3"/>
    <w:rsid w:val="00D16156"/>
    <w:rsid w:val="00D172CD"/>
    <w:rsid w:val="00D24C70"/>
    <w:rsid w:val="00D85177"/>
    <w:rsid w:val="00DB75D4"/>
    <w:rsid w:val="00DD5A16"/>
    <w:rsid w:val="00DF3D9B"/>
    <w:rsid w:val="00E23214"/>
    <w:rsid w:val="00E32FDC"/>
    <w:rsid w:val="00E34CE0"/>
    <w:rsid w:val="00E90521"/>
    <w:rsid w:val="00EA6874"/>
    <w:rsid w:val="00EB3DEE"/>
    <w:rsid w:val="00EE09D5"/>
    <w:rsid w:val="00F006DD"/>
    <w:rsid w:val="00F03980"/>
    <w:rsid w:val="00F309EE"/>
    <w:rsid w:val="00F606BE"/>
    <w:rsid w:val="00F84F75"/>
    <w:rsid w:val="00FC17DA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3">
    <w:name w:val="List Paragraph"/>
    <w:basedOn w:val="a"/>
    <w:uiPriority w:val="34"/>
    <w:qFormat/>
    <w:rsid w:val="006631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F356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3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43275D"/>
    <w:pPr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semiHidden/>
    <w:rsid w:val="0043275D"/>
    <w:rPr>
      <w:rFonts w:eastAsia="Times New Roman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43275D"/>
    <w:pPr>
      <w:ind w:firstLine="708"/>
      <w:jc w:val="both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43275D"/>
    <w:rPr>
      <w:rFonts w:eastAsia="Times New Roman"/>
      <w:szCs w:val="24"/>
      <w:lang w:eastAsia="ru-RU"/>
    </w:rPr>
  </w:style>
  <w:style w:type="paragraph" w:styleId="ab">
    <w:name w:val="No Spacing"/>
    <w:uiPriority w:val="1"/>
    <w:qFormat/>
    <w:rsid w:val="0043275D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3">
    <w:name w:val="List Paragraph"/>
    <w:basedOn w:val="a"/>
    <w:uiPriority w:val="34"/>
    <w:qFormat/>
    <w:rsid w:val="006631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F356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3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43275D"/>
    <w:pPr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semiHidden/>
    <w:rsid w:val="0043275D"/>
    <w:rPr>
      <w:rFonts w:eastAsia="Times New Roman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43275D"/>
    <w:pPr>
      <w:ind w:firstLine="708"/>
      <w:jc w:val="both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43275D"/>
    <w:rPr>
      <w:rFonts w:eastAsia="Times New Roman"/>
      <w:szCs w:val="24"/>
      <w:lang w:eastAsia="ru-RU"/>
    </w:rPr>
  </w:style>
  <w:style w:type="paragraph" w:styleId="ab">
    <w:name w:val="No Spacing"/>
    <w:uiPriority w:val="1"/>
    <w:qFormat/>
    <w:rsid w:val="0043275D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Федоровна Фадеева</dc:creator>
  <cp:lastModifiedBy>Любовь Федоровна Фадеева</cp:lastModifiedBy>
  <cp:revision>8</cp:revision>
  <cp:lastPrinted>2025-02-04T13:27:00Z</cp:lastPrinted>
  <dcterms:created xsi:type="dcterms:W3CDTF">2025-02-04T12:16:00Z</dcterms:created>
  <dcterms:modified xsi:type="dcterms:W3CDTF">2025-02-05T06:50:00Z</dcterms:modified>
</cp:coreProperties>
</file>