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5pt;height:65.45pt" o:ole="">
            <v:imagedata r:id="rId9" o:title=""/>
          </v:shape>
          <o:OLEObject Type="Embed" ProgID="Word.Picture.8" ShapeID="_x0000_i1025" DrawAspect="Content" ObjectID="_1799214742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D9028E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23 января 2025 г. № 85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542B34" w:rsidRPr="00764995" w:rsidRDefault="00542B34" w:rsidP="00542B34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4995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7649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внесении изменений </w:t>
      </w:r>
      <w:r w:rsidRPr="00764995">
        <w:rPr>
          <w:rFonts w:ascii="Times New Roman" w:hAnsi="Times New Roman" w:cs="Times New Roman"/>
          <w:b/>
          <w:bCs/>
          <w:sz w:val="28"/>
          <w:szCs w:val="28"/>
        </w:rPr>
        <w:t>в схему размещения нестационарных торговых объектов на территории городского округа "Город Архангельск"</w:t>
      </w:r>
    </w:p>
    <w:p w:rsidR="00542B34" w:rsidRPr="00764995" w:rsidRDefault="00542B34" w:rsidP="00542B34">
      <w:pPr>
        <w:tabs>
          <w:tab w:val="left" w:pos="1134"/>
        </w:tabs>
        <w:ind w:firstLine="709"/>
        <w:jc w:val="both"/>
        <w:rPr>
          <w:sz w:val="56"/>
          <w:szCs w:val="56"/>
        </w:rPr>
      </w:pPr>
    </w:p>
    <w:p w:rsidR="00542B34" w:rsidRDefault="00542B34" w:rsidP="00542B34">
      <w:pPr>
        <w:pStyle w:val="a7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  <w:lang w:eastAsia="en-US"/>
        </w:rPr>
      </w:pPr>
      <w:r w:rsidRPr="00764995">
        <w:rPr>
          <w:szCs w:val="28"/>
          <w:lang w:eastAsia="en-US"/>
        </w:rPr>
        <w:t xml:space="preserve">Внести в схему размещения нестационарных торговых объектов </w:t>
      </w:r>
      <w:r w:rsidR="00764995">
        <w:rPr>
          <w:szCs w:val="28"/>
          <w:lang w:eastAsia="en-US"/>
        </w:rPr>
        <w:br/>
      </w:r>
      <w:r w:rsidRPr="00764995">
        <w:rPr>
          <w:szCs w:val="28"/>
          <w:lang w:eastAsia="en-US"/>
        </w:rPr>
        <w:t>на</w:t>
      </w:r>
      <w:r w:rsidRPr="00782A9C">
        <w:rPr>
          <w:szCs w:val="28"/>
          <w:lang w:eastAsia="en-US"/>
        </w:rPr>
        <w:t xml:space="preserve"> территории городского округа "Город Архангельск", утвержденную постановлением мэрии города Архангельска от 2 июля 2012 года</w:t>
      </w:r>
      <w:r w:rsidR="00764995">
        <w:rPr>
          <w:szCs w:val="28"/>
          <w:lang w:eastAsia="en-US"/>
        </w:rPr>
        <w:t xml:space="preserve"> </w:t>
      </w:r>
      <w:r w:rsidRPr="00782A9C">
        <w:rPr>
          <w:szCs w:val="28"/>
          <w:lang w:eastAsia="en-US"/>
        </w:rPr>
        <w:t>№ 178</w:t>
      </w:r>
      <w:r>
        <w:rPr>
          <w:szCs w:val="28"/>
          <w:lang w:eastAsia="en-US"/>
        </w:rPr>
        <w:t xml:space="preserve"> </w:t>
      </w:r>
      <w:r w:rsidR="00764995">
        <w:rPr>
          <w:szCs w:val="28"/>
          <w:lang w:eastAsia="en-US"/>
        </w:rPr>
        <w:br/>
      </w:r>
      <w:r w:rsidRPr="00782A9C">
        <w:rPr>
          <w:szCs w:val="28"/>
          <w:lang w:eastAsia="en-US"/>
        </w:rPr>
        <w:t>(с изменениями и дополнениями), следующие изменения:</w:t>
      </w:r>
    </w:p>
    <w:p w:rsidR="00542B34" w:rsidRDefault="00542B34" w:rsidP="00542B34">
      <w:pPr>
        <w:pStyle w:val="a7"/>
        <w:tabs>
          <w:tab w:val="left" w:pos="1134"/>
        </w:tabs>
        <w:autoSpaceDE w:val="0"/>
        <w:autoSpaceDN w:val="0"/>
        <w:adjustRightInd w:val="0"/>
        <w:spacing w:after="240"/>
        <w:ind w:left="0"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а) в</w:t>
      </w:r>
      <w:r w:rsidRPr="00782A9C">
        <w:rPr>
          <w:szCs w:val="28"/>
          <w:lang w:eastAsia="en-US"/>
        </w:rPr>
        <w:t xml:space="preserve"> </w:t>
      </w:r>
      <w:hyperlink r:id="rId11" w:history="1">
        <w:r w:rsidRPr="00782A9C">
          <w:rPr>
            <w:szCs w:val="28"/>
            <w:lang w:eastAsia="en-US"/>
          </w:rPr>
          <w:t>раздел</w:t>
        </w:r>
        <w:r>
          <w:rPr>
            <w:szCs w:val="28"/>
            <w:lang w:eastAsia="en-US"/>
          </w:rPr>
          <w:t xml:space="preserve">е </w:t>
        </w:r>
        <w:r w:rsidRPr="00782A9C">
          <w:rPr>
            <w:szCs w:val="28"/>
            <w:lang w:eastAsia="en-US"/>
          </w:rPr>
          <w:t>1</w:t>
        </w:r>
      </w:hyperlink>
      <w:r w:rsidRPr="00782A9C">
        <w:rPr>
          <w:szCs w:val="28"/>
          <w:lang w:eastAsia="en-US"/>
        </w:rPr>
        <w:t xml:space="preserve"> "Павильоны, киоски"</w:t>
      </w:r>
      <w:r>
        <w:rPr>
          <w:szCs w:val="28"/>
          <w:lang w:eastAsia="en-US"/>
        </w:rPr>
        <w:t>:</w:t>
      </w:r>
    </w:p>
    <w:p w:rsidR="00542B34" w:rsidRDefault="00542B34" w:rsidP="00542B34">
      <w:pPr>
        <w:pStyle w:val="a7"/>
        <w:tabs>
          <w:tab w:val="left" w:pos="1134"/>
        </w:tabs>
        <w:autoSpaceDE w:val="0"/>
        <w:autoSpaceDN w:val="0"/>
        <w:adjustRightInd w:val="0"/>
        <w:spacing w:after="240"/>
        <w:ind w:left="0"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строки 1.1.1, 1.2.58, 1.2.68, 1.3.18, 1.4.15, 1.5.49, 1.6.46</w:t>
      </w:r>
      <w:r w:rsidR="006F60B2" w:rsidRPr="006F60B2">
        <w:rPr>
          <w:szCs w:val="28"/>
          <w:lang w:eastAsia="en-US"/>
        </w:rPr>
        <w:t xml:space="preserve"> </w:t>
      </w:r>
      <w:r w:rsidR="006F60B2">
        <w:rPr>
          <w:szCs w:val="28"/>
          <w:lang w:eastAsia="en-US"/>
        </w:rPr>
        <w:t>исключить;</w:t>
      </w:r>
    </w:p>
    <w:p w:rsidR="00542B34" w:rsidRDefault="00542B34" w:rsidP="00542B34">
      <w:pPr>
        <w:pStyle w:val="a7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4"/>
        </w:rPr>
      </w:pPr>
      <w:r>
        <w:rPr>
          <w:szCs w:val="28"/>
          <w:lang w:eastAsia="en-US"/>
        </w:rPr>
        <w:t>в графе "</w:t>
      </w:r>
      <w:r w:rsidRPr="007D7D0D">
        <w:rPr>
          <w:spacing w:val="-4"/>
        </w:rPr>
        <w:t>Срок размещения (установки)</w:t>
      </w:r>
      <w:r>
        <w:rPr>
          <w:spacing w:val="-4"/>
        </w:rPr>
        <w:t>" слова "Неопределенный срок"</w:t>
      </w:r>
      <w:r>
        <w:rPr>
          <w:spacing w:val="-4"/>
        </w:rPr>
        <w:br/>
        <w:t>и "7 лет" заменить на слова "10 лет";</w:t>
      </w:r>
    </w:p>
    <w:p w:rsidR="00542B34" w:rsidRDefault="00542B34" w:rsidP="00542B34">
      <w:pPr>
        <w:ind w:firstLine="709"/>
        <w:jc w:val="both"/>
        <w:rPr>
          <w:szCs w:val="28"/>
        </w:rPr>
      </w:pPr>
      <w:r>
        <w:rPr>
          <w:spacing w:val="-4"/>
        </w:rPr>
        <w:t xml:space="preserve">б) </w:t>
      </w:r>
      <w:r>
        <w:rPr>
          <w:szCs w:val="28"/>
          <w:lang w:eastAsia="en-US"/>
        </w:rPr>
        <w:t>в</w:t>
      </w:r>
      <w:r w:rsidRPr="00782A9C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разделе </w:t>
      </w:r>
      <w:hyperlink r:id="rId12" w:history="1">
        <w:r>
          <w:rPr>
            <w:szCs w:val="28"/>
            <w:lang w:eastAsia="en-US"/>
          </w:rPr>
          <w:t>2</w:t>
        </w:r>
      </w:hyperlink>
      <w:r w:rsidRPr="00782A9C">
        <w:rPr>
          <w:szCs w:val="28"/>
          <w:lang w:eastAsia="en-US"/>
        </w:rPr>
        <w:t xml:space="preserve"> "</w:t>
      </w:r>
      <w:r>
        <w:rPr>
          <w:szCs w:val="28"/>
          <w:lang w:eastAsia="en-US"/>
        </w:rPr>
        <w:t xml:space="preserve">Передвижные и сезонные объекты" исключить строки 2.1.17, 2.2.19, 2.2.43, 2.2.52, 2.3.6, 2.3.7, 2.3.10, 2.3.13, 2.3.31, 2.3.36, 2.4.3, 2.4.10, 2.4.19, 2.4.23, 2.5.17, 2.5.19, 2.5.20, 2.5.34, </w:t>
      </w:r>
      <w:r w:rsidRPr="00AE5649">
        <w:rPr>
          <w:szCs w:val="28"/>
        </w:rPr>
        <w:t>2.6.22, 2.6.25, 2.6.30, 2.6.31, 2.6.35, 2.6.44, 2.8.13, 2.8.34</w:t>
      </w:r>
      <w:r>
        <w:rPr>
          <w:szCs w:val="28"/>
        </w:rPr>
        <w:t>;</w:t>
      </w:r>
    </w:p>
    <w:p w:rsidR="00542B34" w:rsidRDefault="00542B34" w:rsidP="00542B34">
      <w:pPr>
        <w:tabs>
          <w:tab w:val="left" w:pos="993"/>
        </w:tabs>
        <w:spacing w:after="1" w:line="320" w:lineRule="atLeast"/>
        <w:ind w:firstLine="709"/>
        <w:jc w:val="both"/>
        <w:rPr>
          <w:szCs w:val="28"/>
        </w:rPr>
      </w:pPr>
      <w:r>
        <w:rPr>
          <w:szCs w:val="28"/>
        </w:rPr>
        <w:t>в) г</w:t>
      </w:r>
      <w:r w:rsidRPr="003F7AD4">
        <w:rPr>
          <w:szCs w:val="28"/>
        </w:rPr>
        <w:t xml:space="preserve">рафические планы-схемы объектов </w:t>
      </w:r>
      <w:r>
        <w:rPr>
          <w:szCs w:val="28"/>
        </w:rPr>
        <w:t xml:space="preserve">1.6.14, 1.6.15 и 1.6.49 </w:t>
      </w:r>
      <w:r w:rsidR="00764995">
        <w:rPr>
          <w:szCs w:val="28"/>
        </w:rPr>
        <w:br/>
      </w:r>
      <w:r>
        <w:rPr>
          <w:szCs w:val="28"/>
        </w:rPr>
        <w:t>подраздела</w:t>
      </w:r>
      <w:r w:rsidR="00764995">
        <w:rPr>
          <w:szCs w:val="28"/>
        </w:rPr>
        <w:t xml:space="preserve"> </w:t>
      </w:r>
      <w:r w:rsidRPr="001961F2">
        <w:rPr>
          <w:szCs w:val="28"/>
          <w:lang w:eastAsia="en-US"/>
        </w:rPr>
        <w:t>1.</w:t>
      </w:r>
      <w:r>
        <w:rPr>
          <w:szCs w:val="28"/>
          <w:lang w:eastAsia="en-US"/>
        </w:rPr>
        <w:t>6</w:t>
      </w:r>
      <w:r w:rsidRPr="001961F2">
        <w:rPr>
          <w:szCs w:val="28"/>
          <w:lang w:eastAsia="en-US"/>
        </w:rPr>
        <w:t xml:space="preserve"> </w:t>
      </w:r>
      <w:r w:rsidRPr="00A268C3">
        <w:rPr>
          <w:szCs w:val="28"/>
          <w:lang w:eastAsia="en-US"/>
        </w:rPr>
        <w:t>"</w:t>
      </w:r>
      <w:r w:rsidRPr="00A268C3">
        <w:rPr>
          <w:bCs/>
          <w:spacing w:val="-4"/>
        </w:rPr>
        <w:t>Территориальный округ Варавино-Фактория</w:t>
      </w:r>
      <w:r w:rsidRPr="00A268C3">
        <w:rPr>
          <w:szCs w:val="28"/>
          <w:lang w:eastAsia="en-US"/>
        </w:rPr>
        <w:t>"</w:t>
      </w:r>
      <w:r w:rsidRPr="001961F2">
        <w:rPr>
          <w:szCs w:val="28"/>
          <w:lang w:eastAsia="en-US"/>
        </w:rPr>
        <w:t xml:space="preserve"> </w:t>
      </w:r>
      <w:hyperlink r:id="rId13" w:history="1">
        <w:r w:rsidRPr="001961F2">
          <w:rPr>
            <w:szCs w:val="28"/>
            <w:lang w:eastAsia="en-US"/>
          </w:rPr>
          <w:t>раздела 1</w:t>
        </w:r>
      </w:hyperlink>
      <w:r w:rsidRPr="001961F2">
        <w:rPr>
          <w:szCs w:val="28"/>
          <w:lang w:eastAsia="en-US"/>
        </w:rPr>
        <w:t xml:space="preserve"> "Павильоны, киоски"</w:t>
      </w:r>
      <w:r w:rsidR="00D03AAE">
        <w:rPr>
          <w:szCs w:val="28"/>
          <w:lang w:eastAsia="en-US"/>
        </w:rPr>
        <w:t xml:space="preserve"> </w:t>
      </w:r>
      <w:r w:rsidRPr="00763F64">
        <w:rPr>
          <w:szCs w:val="28"/>
        </w:rPr>
        <w:t>изложить в новой редакции согласно приложени</w:t>
      </w:r>
      <w:r>
        <w:rPr>
          <w:szCs w:val="28"/>
        </w:rPr>
        <w:t>ям</w:t>
      </w:r>
      <w:r w:rsidRPr="00763F64">
        <w:rPr>
          <w:szCs w:val="28"/>
        </w:rPr>
        <w:t xml:space="preserve"> </w:t>
      </w:r>
      <w:r w:rsidR="00764995">
        <w:rPr>
          <w:szCs w:val="28"/>
        </w:rPr>
        <w:br/>
      </w:r>
      <w:r w:rsidRPr="00763F64">
        <w:rPr>
          <w:szCs w:val="28"/>
        </w:rPr>
        <w:t>к настоящему постановлению</w:t>
      </w:r>
      <w:r>
        <w:rPr>
          <w:szCs w:val="28"/>
        </w:rPr>
        <w:t>.</w:t>
      </w:r>
    </w:p>
    <w:p w:rsidR="00542B34" w:rsidRPr="00764995" w:rsidRDefault="00542B34" w:rsidP="00542B34">
      <w:pPr>
        <w:pStyle w:val="a7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764995">
        <w:rPr>
          <w:szCs w:val="28"/>
        </w:rPr>
        <w:t xml:space="preserve">Опубликовать постановление в газете "Архангельск </w:t>
      </w:r>
      <w:r w:rsidR="00764995" w:rsidRPr="00764995">
        <w:rPr>
          <w:szCs w:val="28"/>
        </w:rPr>
        <w:t>–</w:t>
      </w:r>
      <w:r w:rsidRPr="00764995">
        <w:rPr>
          <w:szCs w:val="28"/>
        </w:rPr>
        <w:t xml:space="preserve"> Город воинской славы" и на официальном информационном интернет-портале городского округа "Город Архангельск".</w:t>
      </w:r>
    </w:p>
    <w:p w:rsidR="00FB2EA6" w:rsidRPr="00764995" w:rsidRDefault="00FB2EA6" w:rsidP="00537107">
      <w:pPr>
        <w:tabs>
          <w:tab w:val="left" w:pos="709"/>
        </w:tabs>
        <w:jc w:val="both"/>
        <w:rPr>
          <w:sz w:val="72"/>
          <w:szCs w:val="84"/>
        </w:rPr>
      </w:pPr>
    </w:p>
    <w:p w:rsidR="00A03361" w:rsidRDefault="00A03361" w:rsidP="00A03361">
      <w:pPr>
        <w:tabs>
          <w:tab w:val="left" w:pos="993"/>
          <w:tab w:val="right" w:pos="9639"/>
        </w:tabs>
        <w:spacing w:line="230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7E7820" w:rsidRDefault="007E7820" w:rsidP="00C007AB">
      <w:pPr>
        <w:tabs>
          <w:tab w:val="left" w:pos="7655"/>
        </w:tabs>
        <w:rPr>
          <w:sz w:val="20"/>
        </w:rPr>
      </w:pPr>
    </w:p>
    <w:p w:rsidR="007E7820" w:rsidRDefault="007E7820" w:rsidP="00C007AB">
      <w:pPr>
        <w:tabs>
          <w:tab w:val="left" w:pos="7655"/>
        </w:tabs>
        <w:rPr>
          <w:sz w:val="20"/>
        </w:rPr>
      </w:pPr>
    </w:p>
    <w:p w:rsidR="00413A74" w:rsidRDefault="00413A74" w:rsidP="00C007AB">
      <w:pPr>
        <w:tabs>
          <w:tab w:val="left" w:pos="7655"/>
        </w:tabs>
        <w:rPr>
          <w:sz w:val="20"/>
        </w:rPr>
      </w:pPr>
    </w:p>
    <w:p w:rsidR="00764995" w:rsidRDefault="00764995" w:rsidP="00C007AB">
      <w:pPr>
        <w:tabs>
          <w:tab w:val="left" w:pos="7655"/>
        </w:tabs>
        <w:rPr>
          <w:sz w:val="20"/>
        </w:rPr>
      </w:pPr>
    </w:p>
    <w:p w:rsidR="00413A74" w:rsidRDefault="00413A74" w:rsidP="00C007AB">
      <w:pPr>
        <w:tabs>
          <w:tab w:val="left" w:pos="7655"/>
        </w:tabs>
        <w:rPr>
          <w:sz w:val="20"/>
        </w:rPr>
      </w:pPr>
    </w:p>
    <w:p w:rsidR="00413A74" w:rsidRDefault="0093157D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09</w:t>
      </w:r>
      <w:r w:rsidR="00764995">
        <w:rPr>
          <w:sz w:val="20"/>
        </w:rPr>
        <w:t>и</w:t>
      </w:r>
      <w:r>
        <w:rPr>
          <w:sz w:val="20"/>
        </w:rPr>
        <w:t>.01</w:t>
      </w:r>
    </w:p>
    <w:sectPr w:rsidR="00413A74" w:rsidSect="00605B74">
      <w:headerReference w:type="default" r:id="rId14"/>
      <w:pgSz w:w="11906" w:h="16838" w:code="9"/>
      <w:pgMar w:top="568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AAE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4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1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2"/>
  </w:num>
  <w:num w:numId="4">
    <w:abstractNumId w:val="1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4"/>
  </w:num>
  <w:num w:numId="8">
    <w:abstractNumId w:val="5"/>
  </w:num>
  <w:num w:numId="9">
    <w:abstractNumId w:val="7"/>
  </w:num>
  <w:num w:numId="10">
    <w:abstractNumId w:val="14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8"/>
  </w:num>
  <w:num w:numId="18">
    <w:abstractNumId w:val="1"/>
  </w:num>
  <w:num w:numId="19">
    <w:abstractNumId w:val="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9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6"/>
  </w:num>
  <w:num w:numId="26">
    <w:abstractNumId w:val="11"/>
  </w:num>
  <w:num w:numId="27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1906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3990"/>
    <w:rsid w:val="00004310"/>
    <w:rsid w:val="00005FD9"/>
    <w:rsid w:val="00006CD8"/>
    <w:rsid w:val="00007DAE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43"/>
    <w:rsid w:val="000425E0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6911"/>
    <w:rsid w:val="000772B6"/>
    <w:rsid w:val="00077C3D"/>
    <w:rsid w:val="0008122B"/>
    <w:rsid w:val="0008184D"/>
    <w:rsid w:val="00081BA8"/>
    <w:rsid w:val="00082634"/>
    <w:rsid w:val="00082A9A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316C1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47EC5"/>
    <w:rsid w:val="00151A86"/>
    <w:rsid w:val="00151AC4"/>
    <w:rsid w:val="00151E19"/>
    <w:rsid w:val="00153521"/>
    <w:rsid w:val="00155FB3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44AD"/>
    <w:rsid w:val="002C5587"/>
    <w:rsid w:val="002C6F33"/>
    <w:rsid w:val="002C6F5D"/>
    <w:rsid w:val="002C7469"/>
    <w:rsid w:val="002C7956"/>
    <w:rsid w:val="002D01AE"/>
    <w:rsid w:val="002D046C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EF5"/>
    <w:rsid w:val="004A7912"/>
    <w:rsid w:val="004B050B"/>
    <w:rsid w:val="004B1803"/>
    <w:rsid w:val="004B274C"/>
    <w:rsid w:val="004B2D6F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5393"/>
    <w:rsid w:val="005C673E"/>
    <w:rsid w:val="005C6B8A"/>
    <w:rsid w:val="005C6F26"/>
    <w:rsid w:val="005C77BE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5EF"/>
    <w:rsid w:val="006D0B2D"/>
    <w:rsid w:val="006D0D5C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60B2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9C8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C78DB"/>
    <w:rsid w:val="007C7968"/>
    <w:rsid w:val="007C7C63"/>
    <w:rsid w:val="007D1761"/>
    <w:rsid w:val="007D1B27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820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4933"/>
    <w:rsid w:val="008651A2"/>
    <w:rsid w:val="0086573F"/>
    <w:rsid w:val="00865821"/>
    <w:rsid w:val="008669B1"/>
    <w:rsid w:val="00866F0C"/>
    <w:rsid w:val="00867114"/>
    <w:rsid w:val="0086722B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E"/>
    <w:rsid w:val="00A93D46"/>
    <w:rsid w:val="00A94915"/>
    <w:rsid w:val="00A95290"/>
    <w:rsid w:val="00A954ED"/>
    <w:rsid w:val="00A97614"/>
    <w:rsid w:val="00A97A6C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C021D"/>
    <w:rsid w:val="00AC1598"/>
    <w:rsid w:val="00AC2911"/>
    <w:rsid w:val="00AC2D0A"/>
    <w:rsid w:val="00AC349F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33A"/>
    <w:rsid w:val="00BF6510"/>
    <w:rsid w:val="00BF6A6B"/>
    <w:rsid w:val="00BF7259"/>
    <w:rsid w:val="00BF7CC6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38F1"/>
    <w:rsid w:val="00D03AAE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3427"/>
    <w:rsid w:val="00D84E6C"/>
    <w:rsid w:val="00D85354"/>
    <w:rsid w:val="00D86364"/>
    <w:rsid w:val="00D86E30"/>
    <w:rsid w:val="00D86EF6"/>
    <w:rsid w:val="00D9028E"/>
    <w:rsid w:val="00D90333"/>
    <w:rsid w:val="00D90C7B"/>
    <w:rsid w:val="00D90EE4"/>
    <w:rsid w:val="00D9128C"/>
    <w:rsid w:val="00D91392"/>
    <w:rsid w:val="00D917D6"/>
    <w:rsid w:val="00D91F9E"/>
    <w:rsid w:val="00D92D41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CBC"/>
    <w:rsid w:val="00EB1C33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6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89121992E96E1E43ED451C00472616A10327DBDD5B36AE03EF9E8F2D48AEE37397CC91228FCBCC28072B30D0D6B34DAB96ED8419698BE4D796E5FCA55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89121992E96E1E43ED451C00472616A10327DBDD5B36AE03EF9E8F2D48AEE37397CC91228FCBCC28072B30D0D6B34DAB96ED8419698BE4D796E5FCA55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89121992E96E1E43ED451C00472616A10327DBDD5B36AE03EF9E8F2D48AEE37397CC91228FCBCC28072B30D0D6B34DAB96ED8419698BE4D796E5FCA55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0B2EB-4C5B-41C9-B804-9FF7922A5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7</cp:revision>
  <cp:lastPrinted>2025-01-22T13:52:00Z</cp:lastPrinted>
  <dcterms:created xsi:type="dcterms:W3CDTF">2025-01-09T06:45:00Z</dcterms:created>
  <dcterms:modified xsi:type="dcterms:W3CDTF">2025-01-24T06:06:00Z</dcterms:modified>
</cp:coreProperties>
</file>