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129213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9B4C7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25 мая 2026 г. № 1047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D4C13" w:rsidRDefault="007D4C13" w:rsidP="007D4C13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муниципальную программу </w:t>
      </w:r>
    </w:p>
    <w:p w:rsidR="007D4C13" w:rsidRDefault="007D4C13" w:rsidP="007D4C13">
      <w:pPr>
        <w:jc w:val="center"/>
        <w:rPr>
          <w:b/>
          <w:szCs w:val="28"/>
        </w:rPr>
      </w:pPr>
      <w:r>
        <w:rPr>
          <w:b/>
          <w:szCs w:val="28"/>
        </w:rPr>
        <w:t>"Комплексное развитие территории городского округа "Город Архангельск"  и приложения к ней</w:t>
      </w:r>
    </w:p>
    <w:p w:rsidR="007D4C13" w:rsidRDefault="007D4C13" w:rsidP="007D4C13">
      <w:pPr>
        <w:widowControl w:val="0"/>
        <w:autoSpaceDE w:val="0"/>
        <w:autoSpaceDN w:val="0"/>
        <w:spacing w:before="60"/>
        <w:ind w:firstLine="709"/>
        <w:jc w:val="both"/>
        <w:rPr>
          <w:b/>
          <w:sz w:val="26"/>
          <w:szCs w:val="26"/>
        </w:rPr>
      </w:pPr>
    </w:p>
    <w:p w:rsidR="007D4C13" w:rsidRDefault="007D4C13" w:rsidP="007D4C13">
      <w:pPr>
        <w:widowControl w:val="0"/>
        <w:tabs>
          <w:tab w:val="left" w:pos="0"/>
          <w:tab w:val="left" w:pos="1134"/>
          <w:tab w:val="left" w:pos="1527"/>
          <w:tab w:val="left" w:pos="9356"/>
        </w:tabs>
        <w:autoSpaceDE w:val="0"/>
        <w:autoSpaceDN w:val="0"/>
        <w:ind w:firstLine="709"/>
        <w:jc w:val="both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1. Внести в муниципальную программу "Комплексное развитие территории городского округа "Город Архангельск", утвержденную постановлением Администрации муниципального образования "Город Архангельск" от 24 октября 2019 года № 1711 (с изменениями), (далее – муниципальная программа) следующие изменения:</w:t>
      </w:r>
    </w:p>
    <w:p w:rsidR="007D4C13" w:rsidRDefault="007D4C13" w:rsidP="007D4C13">
      <w:pPr>
        <w:widowControl w:val="0"/>
        <w:tabs>
          <w:tab w:val="left" w:pos="0"/>
          <w:tab w:val="left" w:pos="709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в разделе 3 "Характеристика подпрограмм муниципальной программы" муниципальной программы:</w:t>
      </w:r>
    </w:p>
    <w:p w:rsidR="007D4C13" w:rsidRDefault="007D4C13" w:rsidP="007D4C13">
      <w:pPr>
        <w:widowControl w:val="0"/>
        <w:tabs>
          <w:tab w:val="left" w:pos="0"/>
          <w:tab w:val="left" w:pos="709"/>
        </w:tabs>
        <w:autoSpaceDE w:val="0"/>
        <w:autoSpaceDN w:val="0"/>
        <w:spacing w:after="12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строку "Объемы и источники финансового обеспечения реализации подпрограммы" паспорта подпрограммы 1 </w:t>
      </w:r>
      <w:r>
        <w:rPr>
          <w:szCs w:val="28"/>
          <w:shd w:val="clear" w:color="auto" w:fill="FFFFFF"/>
          <w:lang w:bidi="ru-RU"/>
        </w:rPr>
        <w:t xml:space="preserve">"Развитие городского хозяйства </w:t>
      </w:r>
      <w:r>
        <w:rPr>
          <w:szCs w:val="28"/>
          <w:shd w:val="clear" w:color="auto" w:fill="FFFFFF"/>
          <w:lang w:bidi="ru-RU"/>
        </w:rPr>
        <w:br/>
        <w:t xml:space="preserve">на территории городского округа "Город Архангельск" </w:t>
      </w:r>
      <w:r>
        <w:rPr>
          <w:szCs w:val="28"/>
          <w:lang w:bidi="ru-RU"/>
        </w:rPr>
        <w:t>изложить в следующей редакции:</w:t>
      </w:r>
    </w:p>
    <w:tbl>
      <w:tblPr>
        <w:tblW w:w="9645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1984"/>
        <w:gridCol w:w="1705"/>
        <w:gridCol w:w="1985"/>
        <w:gridCol w:w="2269"/>
        <w:gridCol w:w="1702"/>
      </w:tblGrid>
      <w:tr w:rsidR="007D4C13" w:rsidTr="007D4C13">
        <w:trPr>
          <w:trHeight w:val="400"/>
        </w:trPr>
        <w:tc>
          <w:tcPr>
            <w:tcW w:w="1983" w:type="dxa"/>
            <w:vMerge w:val="restart"/>
            <w:hideMark/>
          </w:tcPr>
          <w:p w:rsidR="007D4C13" w:rsidRDefault="007D4C1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7657" w:type="dxa"/>
            <w:gridSpan w:val="4"/>
            <w:hideMark/>
          </w:tcPr>
          <w:p w:rsidR="007D4C13" w:rsidRDefault="007D4C1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финансового обеспечения реализации подпрограммы составит 23 633 882,2 тыс. руб., в том числе:</w:t>
            </w:r>
          </w:p>
        </w:tc>
      </w:tr>
      <w:tr w:rsidR="007D4C13" w:rsidTr="007D4C13">
        <w:trPr>
          <w:trHeight w:val="384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 w:val="restar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подпрограммы</w:t>
            </w:r>
          </w:p>
        </w:tc>
        <w:tc>
          <w:tcPr>
            <w:tcW w:w="5953" w:type="dxa"/>
            <w:gridSpan w:val="3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финансового обеспечения, тыс. руб.</w:t>
            </w:r>
          </w:p>
        </w:tc>
      </w:tr>
      <w:tr w:rsidR="007D4C13" w:rsidTr="007D4C13">
        <w:trPr>
          <w:trHeight w:val="455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7657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бюджетные ассигнования городского бюджета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7D4C13" w:rsidTr="007D4C13">
        <w:trPr>
          <w:trHeight w:val="418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7657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городской</w:t>
            </w:r>
          </w:p>
          <w:p w:rsidR="007D4C13" w:rsidRDefault="007D4C1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701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</w:tr>
      <w:tr w:rsidR="007D4C13" w:rsidTr="007D4C13">
        <w:trPr>
          <w:trHeight w:val="258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1 598 405,1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714 694,1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2 313 099,2</w:t>
            </w:r>
          </w:p>
        </w:tc>
      </w:tr>
      <w:tr w:rsidR="007D4C13" w:rsidTr="007D4C13">
        <w:trPr>
          <w:trHeight w:val="247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1 924 259,2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1 315 182,6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3 239 441,8</w:t>
            </w:r>
          </w:p>
        </w:tc>
      </w:tr>
      <w:tr w:rsidR="007D4C13" w:rsidTr="007D4C13">
        <w:trPr>
          <w:trHeight w:val="268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2 240 150,7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1 330 943,3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3 571 094,0</w:t>
            </w:r>
          </w:p>
        </w:tc>
      </w:tr>
      <w:tr w:rsidR="007D4C13" w:rsidTr="007D4C13">
        <w:trPr>
          <w:trHeight w:val="241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3 267 107,7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360 637,8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3 627 745,5</w:t>
            </w:r>
          </w:p>
        </w:tc>
      </w:tr>
      <w:tr w:rsidR="007D4C13" w:rsidTr="007D4C13">
        <w:trPr>
          <w:trHeight w:val="276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2 849 631,5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2 849 652,5</w:t>
            </w:r>
          </w:p>
        </w:tc>
      </w:tr>
      <w:tr w:rsidR="007D4C13" w:rsidTr="007D4C13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2 009 041,8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2 009 062,8</w:t>
            </w:r>
          </w:p>
        </w:tc>
      </w:tr>
      <w:tr w:rsidR="007D4C13" w:rsidTr="007D4C13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2 007 928,8</w:t>
            </w:r>
          </w:p>
        </w:tc>
      </w:tr>
      <w:tr w:rsidR="007D4C13" w:rsidTr="007D4C13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2 007 928,8</w:t>
            </w:r>
          </w:p>
        </w:tc>
      </w:tr>
      <w:tr w:rsidR="007D4C13" w:rsidTr="007D4C13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2 007 928,8</w:t>
            </w:r>
          </w:p>
        </w:tc>
      </w:tr>
      <w:tr w:rsidR="007D4C13" w:rsidTr="007D4C13">
        <w:trPr>
          <w:trHeight w:val="240"/>
        </w:trPr>
        <w:tc>
          <w:tcPr>
            <w:tcW w:w="1983" w:type="dxa"/>
            <w:vMerge/>
            <w:vAlign w:val="center"/>
            <w:hideMark/>
          </w:tcPr>
          <w:p w:rsidR="007D4C13" w:rsidRDefault="007D4C1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7D4C13" w:rsidRDefault="007D4C13" w:rsidP="007D4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984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19 912 319,4</w:t>
            </w:r>
          </w:p>
        </w:tc>
        <w:tc>
          <w:tcPr>
            <w:tcW w:w="2268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3 721 562,8</w:t>
            </w:r>
          </w:p>
        </w:tc>
        <w:tc>
          <w:tcPr>
            <w:tcW w:w="1701" w:type="dxa"/>
            <w:vAlign w:val="center"/>
            <w:hideMark/>
          </w:tcPr>
          <w:p w:rsidR="007D4C13" w:rsidRDefault="007D4C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23 633 882,2";</w:t>
            </w:r>
          </w:p>
        </w:tc>
      </w:tr>
    </w:tbl>
    <w:p w:rsidR="007D4C13" w:rsidRDefault="007D4C13" w:rsidP="007D4C13">
      <w:pPr>
        <w:widowControl w:val="0"/>
        <w:tabs>
          <w:tab w:val="left" w:pos="993"/>
          <w:tab w:val="left" w:pos="1718"/>
          <w:tab w:val="left" w:pos="10065"/>
        </w:tabs>
        <w:autoSpaceDE w:val="0"/>
        <w:autoSpaceDN w:val="0"/>
        <w:spacing w:before="12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строку "Объемы и источники финансового обеспечения реализации подпрограммы" паспорта подпрограммы 2 "Капитальный ремонт объектов городского округа "Город Архангельск" изложить в следующей редакции:</w:t>
      </w:r>
    </w:p>
    <w:tbl>
      <w:tblPr>
        <w:tblW w:w="5000" w:type="pct"/>
        <w:jc w:val="center"/>
        <w:tblInd w:w="1" w:type="dxa"/>
        <w:tblLook w:val="04A0" w:firstRow="1" w:lastRow="0" w:firstColumn="1" w:lastColumn="0" w:noHBand="0" w:noVBand="1"/>
      </w:tblPr>
      <w:tblGrid>
        <w:gridCol w:w="1686"/>
        <w:gridCol w:w="1489"/>
        <w:gridCol w:w="1341"/>
        <w:gridCol w:w="1530"/>
        <w:gridCol w:w="1852"/>
        <w:gridCol w:w="1848"/>
      </w:tblGrid>
      <w:tr w:rsidR="007D4C13" w:rsidTr="007D4C13">
        <w:trPr>
          <w:cantSplit/>
          <w:trHeight w:val="646"/>
          <w:jc w:val="center"/>
        </w:trPr>
        <w:tc>
          <w:tcPr>
            <w:tcW w:w="86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lastRenderedPageBreak/>
              <w:t xml:space="preserve">"Объемы </w:t>
            </w:r>
          </w:p>
          <w:p w:rsidR="007D4C13" w:rsidRDefault="007D4C13">
            <w:pPr>
              <w:widowControl w:val="0"/>
              <w:autoSpaceDE w:val="0"/>
              <w:autoSpaceDN w:val="0"/>
              <w:adjustRightInd w:val="0"/>
              <w:ind w:left="147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и источники финансового обеспечения реализации подпрограммы</w:t>
            </w:r>
          </w:p>
        </w:tc>
        <w:tc>
          <w:tcPr>
            <w:tcW w:w="4135" w:type="pct"/>
            <w:gridSpan w:val="5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Общий объем финансового обеспечения реализации подпрограммы составит 2 649 505,1 тыс. руб.,</w:t>
            </w:r>
            <w:r>
              <w:rPr>
                <w:rFonts w:eastAsia="Calibri"/>
                <w:sz w:val="16"/>
                <w:szCs w:val="16"/>
                <w:lang w:bidi="ru-RU"/>
              </w:rPr>
              <w:br/>
              <w:t xml:space="preserve"> в том числе:</w:t>
            </w:r>
          </w:p>
        </w:tc>
      </w:tr>
      <w:tr w:rsidR="007D4C13" w:rsidTr="007D4C13">
        <w:trPr>
          <w:trHeight w:val="311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Годы реализации подпрограммы</w:t>
            </w:r>
          </w:p>
        </w:tc>
        <w:tc>
          <w:tcPr>
            <w:tcW w:w="3371" w:type="pct"/>
            <w:gridSpan w:val="4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Источники финансового обеспечения, тыс. руб.</w:t>
            </w:r>
          </w:p>
        </w:tc>
      </w:tr>
      <w:tr w:rsidR="007D4C13" w:rsidTr="007D4C13">
        <w:trPr>
          <w:cantSplit/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3371" w:type="pct"/>
            <w:gridSpan w:val="4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 xml:space="preserve">бюджетные ассигнования городского бюджета </w:t>
            </w:r>
          </w:p>
        </w:tc>
      </w:tr>
      <w:tr w:rsidR="007D4C13" w:rsidTr="007D4C13">
        <w:trPr>
          <w:trHeight w:val="258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областной бюджет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Итого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2022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33 766,9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75 555,8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250 306,8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359 629,5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2023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71 073,1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562 646,0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181 317,0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815 036,1</w:t>
            </w:r>
          </w:p>
        </w:tc>
      </w:tr>
      <w:tr w:rsidR="007D4C13" w:rsidTr="007D4C13">
        <w:trPr>
          <w:trHeight w:val="333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2024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16 999,1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91 725,7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284 312,9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393 037,7</w:t>
            </w:r>
          </w:p>
        </w:tc>
      </w:tr>
      <w:tr w:rsidR="007D4C13" w:rsidTr="007D4C13">
        <w:trPr>
          <w:trHeight w:val="103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2025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93 823,1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205 932,5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187 761,5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487 517,1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2026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17 078,7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14 119,8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183 003,0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214 201,5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2027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843,4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47 110,7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332 129,1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380 083,2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2028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2029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2030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-</w:t>
            </w:r>
          </w:p>
        </w:tc>
      </w:tr>
      <w:tr w:rsidR="007D4C13" w:rsidTr="007D4C13">
        <w:trPr>
          <w:trHeight w:val="239"/>
          <w:jc w:val="center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  <w:lang w:bidi="ru-RU"/>
              </w:rPr>
            </w:pPr>
          </w:p>
        </w:tc>
        <w:tc>
          <w:tcPr>
            <w:tcW w:w="76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 w:rsidP="007D4C1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Всего</w:t>
            </w:r>
          </w:p>
        </w:tc>
        <w:tc>
          <w:tcPr>
            <w:tcW w:w="6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233 584,3</w:t>
            </w:r>
          </w:p>
        </w:tc>
        <w:tc>
          <w:tcPr>
            <w:tcW w:w="7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997 090,5</w:t>
            </w:r>
          </w:p>
        </w:tc>
        <w:tc>
          <w:tcPr>
            <w:tcW w:w="950" w:type="pct"/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1 418 830,3</w:t>
            </w:r>
          </w:p>
        </w:tc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4C13" w:rsidRDefault="007D4C1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6"/>
                <w:szCs w:val="16"/>
                <w:lang w:bidi="ru-RU"/>
              </w:rPr>
            </w:pPr>
            <w:r>
              <w:rPr>
                <w:rFonts w:eastAsia="Calibri"/>
                <w:sz w:val="16"/>
                <w:szCs w:val="16"/>
                <w:lang w:bidi="ru-RU"/>
              </w:rPr>
              <w:t>2 649 505,1".</w:t>
            </w:r>
          </w:p>
        </w:tc>
      </w:tr>
    </w:tbl>
    <w:p w:rsidR="007D4C13" w:rsidRDefault="007D4C13" w:rsidP="007D4C13">
      <w:pPr>
        <w:widowControl w:val="0"/>
        <w:autoSpaceDE w:val="0"/>
        <w:autoSpaceDN w:val="0"/>
        <w:spacing w:before="12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2. Внести в приложения к муниципальной программе следующие изменения:</w:t>
      </w:r>
    </w:p>
    <w:p w:rsidR="007D4C13" w:rsidRDefault="007D4C13" w:rsidP="007D4C13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а) в приложении № 1:</w:t>
      </w:r>
    </w:p>
    <w:p w:rsidR="007D4C13" w:rsidRDefault="007D4C13" w:rsidP="007D4C13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в разделе "Подпрограмма 1. </w:t>
      </w:r>
      <w:r>
        <w:rPr>
          <w:szCs w:val="28"/>
          <w:shd w:val="clear" w:color="auto" w:fill="FFFFFF"/>
          <w:lang w:bidi="ru-RU"/>
        </w:rPr>
        <w:t xml:space="preserve">"Развитие городского хозяйства </w:t>
      </w:r>
      <w:r>
        <w:rPr>
          <w:szCs w:val="28"/>
          <w:shd w:val="clear" w:color="auto" w:fill="FFFFFF"/>
          <w:lang w:bidi="ru-RU"/>
        </w:rPr>
        <w:br/>
        <w:t>на территории городского округа "Город Архангельск":</w:t>
      </w:r>
    </w:p>
    <w:p w:rsidR="007D4C13" w:rsidRDefault="007D4C13" w:rsidP="007D4C13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в графе 9 строки "Целевой индикатор 62. Количество отремонтированных проездов к дворовым территориям многоквартирных домов в соответствующем году" цифры "21" заменить цифрами "22";</w:t>
      </w:r>
    </w:p>
    <w:p w:rsidR="007D4C13" w:rsidRDefault="007D4C13" w:rsidP="007D4C13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б) в приложении № 2:</w:t>
      </w:r>
    </w:p>
    <w:p w:rsidR="007D4C13" w:rsidRDefault="007D4C13" w:rsidP="007D4C13">
      <w:pPr>
        <w:widowControl w:val="0"/>
        <w:autoSpaceDE w:val="0"/>
        <w:autoSpaceDN w:val="0"/>
        <w:spacing w:after="12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строку "Подпрограмма 1. "Развитие городского хозяйства на территории городского округа "Город Архангельск" изложить в следующей редакции: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567"/>
        <w:gridCol w:w="708"/>
        <w:gridCol w:w="851"/>
        <w:gridCol w:w="850"/>
        <w:gridCol w:w="709"/>
        <w:gridCol w:w="709"/>
        <w:gridCol w:w="709"/>
        <w:gridCol w:w="850"/>
        <w:gridCol w:w="709"/>
        <w:gridCol w:w="709"/>
        <w:gridCol w:w="708"/>
      </w:tblGrid>
      <w:tr w:rsidR="007D4C13" w:rsidTr="007D4C13">
        <w:trPr>
          <w:trHeight w:val="21"/>
        </w:trPr>
        <w:tc>
          <w:tcPr>
            <w:tcW w:w="1622" w:type="dxa"/>
            <w:vMerge w:val="restart"/>
            <w:hideMark/>
          </w:tcPr>
          <w:p w:rsidR="007D4C13" w:rsidRDefault="007D4C13" w:rsidP="007D4C13">
            <w:pPr>
              <w:widowControl w:val="0"/>
              <w:shd w:val="clear" w:color="auto" w:fill="FFFFFF"/>
              <w:autoSpaceDE w:val="0"/>
              <w:autoSpaceDN w:val="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"Подпрограмма 1. "Развитие городского хозяйства на территории городского округа "Город Архангельск"</w:t>
            </w:r>
          </w:p>
        </w:tc>
        <w:tc>
          <w:tcPr>
            <w:tcW w:w="567" w:type="dxa"/>
            <w:vMerge w:val="restar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Всего</w:t>
            </w:r>
          </w:p>
        </w:tc>
        <w:tc>
          <w:tcPr>
            <w:tcW w:w="708" w:type="dxa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Итого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2 313 099,2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3 239 441,8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3 571 094,0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3 627 745,5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2 849 652,5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2 009 062,8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2 007 928,8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2 007 928,8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2 007 928,8</w:t>
            </w:r>
          </w:p>
        </w:tc>
      </w:tr>
      <w:tr w:rsidR="007D4C13" w:rsidTr="007D4C13">
        <w:trPr>
          <w:trHeight w:val="355"/>
        </w:trPr>
        <w:tc>
          <w:tcPr>
            <w:tcW w:w="1622" w:type="dxa"/>
            <w:vMerge/>
            <w:vAlign w:val="center"/>
            <w:hideMark/>
          </w:tcPr>
          <w:p w:rsidR="007D4C13" w:rsidRDefault="007D4C13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D4C13" w:rsidRDefault="007D4C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Городской бюджет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1 598 405,1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1 924 259,2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2 240 150,7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3 267 107,7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2 849 631,5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2 009 041,8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2 007 907,8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2 007 907,8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2 007 907,8</w:t>
            </w:r>
          </w:p>
        </w:tc>
      </w:tr>
      <w:tr w:rsidR="007D4C13" w:rsidTr="007D4C13">
        <w:trPr>
          <w:trHeight w:val="41"/>
        </w:trPr>
        <w:tc>
          <w:tcPr>
            <w:tcW w:w="1622" w:type="dxa"/>
            <w:vMerge/>
            <w:vAlign w:val="center"/>
            <w:hideMark/>
          </w:tcPr>
          <w:p w:rsidR="007D4C13" w:rsidRDefault="007D4C13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D4C13" w:rsidRDefault="007D4C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Областной бюджет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714 694,1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1 315 182,6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1 330 943,3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360 637,8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21,0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21,0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21,0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21,0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7D4C13" w:rsidRP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12"/>
                <w:szCs w:val="12"/>
              </w:rPr>
            </w:pPr>
            <w:r w:rsidRPr="007D4C13">
              <w:rPr>
                <w:spacing w:val="-4"/>
                <w:sz w:val="12"/>
                <w:szCs w:val="12"/>
              </w:rPr>
              <w:t>21,0";</w:t>
            </w:r>
          </w:p>
        </w:tc>
      </w:tr>
    </w:tbl>
    <w:p w:rsidR="007D4C13" w:rsidRDefault="007D4C13" w:rsidP="007D4C13">
      <w:pPr>
        <w:widowControl w:val="0"/>
        <w:autoSpaceDE w:val="0"/>
        <w:autoSpaceDN w:val="0"/>
        <w:spacing w:before="12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 xml:space="preserve">в графе 8 строки "Мероприятие 13. Содержание и ремонт автомобильных дорог общего пользования местного значения городского округа "Город Архангельск" цифры "717 915,3" и "712 760,2" заменить цифрами "716 465,3" </w:t>
      </w:r>
      <w:r>
        <w:rPr>
          <w:szCs w:val="28"/>
          <w:shd w:val="clear" w:color="auto" w:fill="FFFFFF"/>
          <w:lang w:bidi="ru-RU"/>
        </w:rPr>
        <w:br/>
        <w:t>и "711 310,2" соответственно;</w:t>
      </w:r>
    </w:p>
    <w:p w:rsidR="007D4C13" w:rsidRDefault="007D4C13" w:rsidP="007D4C13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62. Ремонт дворовых территорий многоквартирных домов, проездов к дворовым территориям" цифры "40 816,5"  заменить цифрами "41 816,5";</w:t>
      </w:r>
    </w:p>
    <w:p w:rsidR="007D4C13" w:rsidRDefault="007D4C13" w:rsidP="007D4C13">
      <w:pPr>
        <w:widowControl w:val="0"/>
        <w:shd w:val="clear" w:color="auto" w:fill="FFFFFF"/>
        <w:autoSpaceDE w:val="0"/>
        <w:autoSpaceDN w:val="0"/>
        <w:spacing w:after="12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строку "Подпрограмма 2. "Капитальный ремонт объектов городского округа "Город Архангельск"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66"/>
        <w:gridCol w:w="1080"/>
        <w:gridCol w:w="764"/>
        <w:gridCol w:w="851"/>
        <w:gridCol w:w="994"/>
        <w:gridCol w:w="851"/>
        <w:gridCol w:w="849"/>
        <w:gridCol w:w="953"/>
        <w:gridCol w:w="437"/>
        <w:gridCol w:w="443"/>
        <w:gridCol w:w="494"/>
      </w:tblGrid>
      <w:tr w:rsidR="007D4C13" w:rsidTr="007D4C13">
        <w:trPr>
          <w:trHeight w:val="243"/>
        </w:trPr>
        <w:tc>
          <w:tcPr>
            <w:tcW w:w="758" w:type="pct"/>
            <w:vMerge w:val="restar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"Подпрограмма 2. "Капитальный ремонт объектов городского округа "Город Архангельск"</w:t>
            </w:r>
          </w:p>
        </w:tc>
        <w:tc>
          <w:tcPr>
            <w:tcW w:w="290" w:type="pct"/>
            <w:vMerge w:val="restar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5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391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359 629,5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815 036,1</w:t>
            </w:r>
          </w:p>
        </w:tc>
        <w:tc>
          <w:tcPr>
            <w:tcW w:w="509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393 037,7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487 517,1        </w:t>
            </w:r>
          </w:p>
        </w:tc>
        <w:tc>
          <w:tcPr>
            <w:tcW w:w="435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214 201,5      </w:t>
            </w:r>
          </w:p>
        </w:tc>
        <w:tc>
          <w:tcPr>
            <w:tcW w:w="488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380 083,2   </w:t>
            </w:r>
          </w:p>
        </w:tc>
        <w:tc>
          <w:tcPr>
            <w:tcW w:w="224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7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4C13" w:rsidTr="007D4C13">
        <w:trPr>
          <w:trHeight w:val="296"/>
        </w:trPr>
        <w:tc>
          <w:tcPr>
            <w:tcW w:w="758" w:type="pct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Городской бюджет</w:t>
            </w:r>
          </w:p>
        </w:tc>
        <w:tc>
          <w:tcPr>
            <w:tcW w:w="391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33 766,9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71 073,1</w:t>
            </w:r>
          </w:p>
        </w:tc>
        <w:tc>
          <w:tcPr>
            <w:tcW w:w="509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16 999,1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93 823,1   </w:t>
            </w:r>
          </w:p>
        </w:tc>
        <w:tc>
          <w:tcPr>
            <w:tcW w:w="435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17 078,7   </w:t>
            </w:r>
          </w:p>
        </w:tc>
        <w:tc>
          <w:tcPr>
            <w:tcW w:w="488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843,4</w:t>
            </w:r>
          </w:p>
        </w:tc>
        <w:tc>
          <w:tcPr>
            <w:tcW w:w="224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7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4C13" w:rsidTr="007D4C13">
        <w:tc>
          <w:tcPr>
            <w:tcW w:w="758" w:type="pct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391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75 555,8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562 646,0</w:t>
            </w:r>
          </w:p>
        </w:tc>
        <w:tc>
          <w:tcPr>
            <w:tcW w:w="509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91 725,7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205 932,5            </w:t>
            </w:r>
          </w:p>
        </w:tc>
        <w:tc>
          <w:tcPr>
            <w:tcW w:w="435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14 119,8      </w:t>
            </w:r>
          </w:p>
        </w:tc>
        <w:tc>
          <w:tcPr>
            <w:tcW w:w="488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47 110,7 </w:t>
            </w:r>
          </w:p>
        </w:tc>
        <w:tc>
          <w:tcPr>
            <w:tcW w:w="224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7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7D4C13" w:rsidTr="007D4C13">
        <w:tc>
          <w:tcPr>
            <w:tcW w:w="758" w:type="pct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391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250 306,8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181 317,0</w:t>
            </w:r>
          </w:p>
        </w:tc>
        <w:tc>
          <w:tcPr>
            <w:tcW w:w="509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284 312,9</w:t>
            </w:r>
          </w:p>
        </w:tc>
        <w:tc>
          <w:tcPr>
            <w:tcW w:w="436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187 761,5      </w:t>
            </w:r>
          </w:p>
        </w:tc>
        <w:tc>
          <w:tcPr>
            <w:tcW w:w="435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183 003,0    </w:t>
            </w:r>
          </w:p>
        </w:tc>
        <w:tc>
          <w:tcPr>
            <w:tcW w:w="488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332 129,1   </w:t>
            </w:r>
          </w:p>
        </w:tc>
        <w:tc>
          <w:tcPr>
            <w:tcW w:w="224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7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3" w:type="pct"/>
            <w:hideMark/>
          </w:tcPr>
          <w:p w:rsidR="007D4C13" w:rsidRDefault="007D4C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-";</w:t>
            </w:r>
          </w:p>
        </w:tc>
      </w:tr>
    </w:tbl>
    <w:p w:rsidR="007D4C13" w:rsidRDefault="007D4C13" w:rsidP="007D4C13">
      <w:pPr>
        <w:widowControl w:val="0"/>
        <w:shd w:val="clear" w:color="auto" w:fill="FFFFFF"/>
        <w:autoSpaceDE w:val="0"/>
        <w:autoSpaceDN w:val="0"/>
        <w:spacing w:after="12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lastRenderedPageBreak/>
        <w:t xml:space="preserve">строку "Мероприятие 3. Проведение работ по капитальному ремонту </w:t>
      </w:r>
      <w:r>
        <w:rPr>
          <w:szCs w:val="28"/>
          <w:shd w:val="clear" w:color="auto" w:fill="FFFFFF"/>
          <w:lang w:bidi="ru-RU"/>
        </w:rPr>
        <w:br/>
        <w:t xml:space="preserve">и благоустройству территории объектов социальной сферы, находящихся </w:t>
      </w:r>
      <w:r>
        <w:rPr>
          <w:szCs w:val="28"/>
          <w:shd w:val="clear" w:color="auto" w:fill="FFFFFF"/>
          <w:lang w:bidi="ru-RU"/>
        </w:rPr>
        <w:br/>
        <w:t xml:space="preserve">в муниципальной казне городского округа "Город Архангельск" изложить </w:t>
      </w:r>
      <w:r>
        <w:rPr>
          <w:szCs w:val="28"/>
          <w:shd w:val="clear" w:color="auto" w:fill="FFFFFF"/>
          <w:lang w:bidi="ru-RU"/>
        </w:rPr>
        <w:br/>
        <w:t>в следующей редакции:</w:t>
      </w:r>
    </w:p>
    <w:tbl>
      <w:tblPr>
        <w:tblStyle w:val="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331"/>
        <w:gridCol w:w="1134"/>
        <w:gridCol w:w="850"/>
        <w:gridCol w:w="776"/>
        <w:gridCol w:w="783"/>
        <w:gridCol w:w="776"/>
        <w:gridCol w:w="784"/>
        <w:gridCol w:w="776"/>
        <w:gridCol w:w="263"/>
        <w:gridCol w:w="263"/>
        <w:gridCol w:w="364"/>
      </w:tblGrid>
      <w:tr w:rsidR="007D4C13" w:rsidTr="007D4C13">
        <w:trPr>
          <w:trHeight w:val="708"/>
        </w:trPr>
        <w:tc>
          <w:tcPr>
            <w:tcW w:w="0" w:type="auto"/>
            <w:vMerge w:val="restart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"Мероприятие 3. Проведение работ </w:t>
            </w:r>
            <w:r>
              <w:rPr>
                <w:rFonts w:eastAsia="Calibri"/>
                <w:color w:val="000000"/>
                <w:sz w:val="14"/>
                <w:szCs w:val="14"/>
              </w:rPr>
              <w:br/>
              <w:t xml:space="preserve">по капитальному ремонту </w:t>
            </w:r>
            <w:r>
              <w:rPr>
                <w:rFonts w:eastAsia="Calibri"/>
                <w:color w:val="000000"/>
                <w:sz w:val="14"/>
                <w:szCs w:val="14"/>
              </w:rPr>
              <w:br/>
              <w:t xml:space="preserve">и благоустройству территории  объектов социальной сферы, находящихся </w:t>
            </w:r>
            <w:r>
              <w:rPr>
                <w:rFonts w:eastAsia="Calibri"/>
                <w:color w:val="000000"/>
                <w:sz w:val="14"/>
                <w:szCs w:val="14"/>
              </w:rPr>
              <w:br/>
              <w:t>в муниципальной казне городского округа "Город Архангельск"</w:t>
            </w:r>
          </w:p>
        </w:tc>
        <w:tc>
          <w:tcPr>
            <w:tcW w:w="1331" w:type="dxa"/>
            <w:vMerge w:val="restart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Департамент транспорта, строительства </w:t>
            </w:r>
            <w:r>
              <w:rPr>
                <w:rFonts w:eastAsia="Calibri"/>
                <w:color w:val="000000"/>
                <w:sz w:val="14"/>
                <w:szCs w:val="14"/>
              </w:rPr>
              <w:br/>
              <w:t>и городской инфраструктуры / департамент транспорта, строительства и городской инфраструктуры</w:t>
            </w:r>
          </w:p>
        </w:tc>
        <w:tc>
          <w:tcPr>
            <w:tcW w:w="1134" w:type="dxa"/>
            <w:vAlign w:val="center"/>
            <w:hideMark/>
          </w:tcPr>
          <w:p w:rsidR="007D4C13" w:rsidRDefault="007D4C13" w:rsidP="007D4C13">
            <w:pPr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850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340 485,8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384 838,4</w:t>
            </w:r>
          </w:p>
        </w:tc>
        <w:tc>
          <w:tcPr>
            <w:tcW w:w="783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374 112,8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468 134,6</w:t>
            </w:r>
          </w:p>
        </w:tc>
        <w:tc>
          <w:tcPr>
            <w:tcW w:w="784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214 201,5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380 083,2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4" w:type="dxa"/>
            <w:vAlign w:val="center"/>
            <w:hideMark/>
          </w:tcPr>
          <w:p w:rsidR="007D4C13" w:rsidRDefault="007D4C13">
            <w:pPr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-</w:t>
            </w:r>
          </w:p>
        </w:tc>
      </w:tr>
      <w:tr w:rsidR="007D4C13" w:rsidTr="007D4C13">
        <w:trPr>
          <w:trHeight w:val="562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:rsidR="007D4C13" w:rsidRDefault="007D4C13" w:rsidP="007D4C13">
            <w:pPr>
              <w:tabs>
                <w:tab w:val="left" w:pos="709"/>
              </w:tabs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Городской бюджет</w:t>
            </w:r>
          </w:p>
        </w:tc>
        <w:tc>
          <w:tcPr>
            <w:tcW w:w="850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19 303,2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48 897,3</w:t>
            </w:r>
          </w:p>
        </w:tc>
        <w:tc>
          <w:tcPr>
            <w:tcW w:w="78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8 836,7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74 440,6</w:t>
            </w:r>
          </w:p>
        </w:tc>
        <w:tc>
          <w:tcPr>
            <w:tcW w:w="784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sz w:val="14"/>
                <w:szCs w:val="14"/>
                <w:lang w:bidi="ru-RU"/>
              </w:rPr>
              <w:t>17 078,7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right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sz w:val="14"/>
                <w:szCs w:val="14"/>
                <w:lang w:bidi="ru-RU"/>
              </w:rPr>
              <w:t>843,4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 -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-</w:t>
            </w:r>
          </w:p>
        </w:tc>
        <w:tc>
          <w:tcPr>
            <w:tcW w:w="364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 -</w:t>
            </w:r>
          </w:p>
        </w:tc>
      </w:tr>
      <w:tr w:rsidR="007D4C13" w:rsidTr="007D4C13">
        <w:trPr>
          <w:trHeight w:val="797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:rsidR="007D4C13" w:rsidRDefault="007D4C13" w:rsidP="007D4C13">
            <w:pPr>
              <w:tabs>
                <w:tab w:val="left" w:pos="709"/>
              </w:tabs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850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70 875,8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154 624,1</w:t>
            </w:r>
          </w:p>
        </w:tc>
        <w:tc>
          <w:tcPr>
            <w:tcW w:w="78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80 963,2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205 932,5</w:t>
            </w:r>
          </w:p>
        </w:tc>
        <w:tc>
          <w:tcPr>
            <w:tcW w:w="784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14 119,8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47 110,7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 -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 -</w:t>
            </w:r>
          </w:p>
        </w:tc>
        <w:tc>
          <w:tcPr>
            <w:tcW w:w="364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 -</w:t>
            </w:r>
          </w:p>
        </w:tc>
      </w:tr>
      <w:tr w:rsidR="007D4C13" w:rsidTr="007D4C13">
        <w:trPr>
          <w:trHeight w:val="600"/>
        </w:trPr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4C13" w:rsidRDefault="007D4C13">
            <w:pPr>
              <w:rPr>
                <w:rFonts w:eastAsia="Calibr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:rsidR="007D4C13" w:rsidRDefault="007D4C13" w:rsidP="007D4C13">
            <w:pPr>
              <w:tabs>
                <w:tab w:val="left" w:pos="709"/>
              </w:tabs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250 306,8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181 317,0</w:t>
            </w:r>
          </w:p>
        </w:tc>
        <w:tc>
          <w:tcPr>
            <w:tcW w:w="78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284 312,9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187 761,5</w:t>
            </w:r>
          </w:p>
        </w:tc>
        <w:tc>
          <w:tcPr>
            <w:tcW w:w="784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>183 003,0</w:t>
            </w:r>
          </w:p>
        </w:tc>
        <w:tc>
          <w:tcPr>
            <w:tcW w:w="776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 332 129,1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 -</w:t>
            </w:r>
          </w:p>
        </w:tc>
        <w:tc>
          <w:tcPr>
            <w:tcW w:w="263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-</w:t>
            </w:r>
          </w:p>
        </w:tc>
        <w:tc>
          <w:tcPr>
            <w:tcW w:w="364" w:type="dxa"/>
            <w:vAlign w:val="center"/>
            <w:hideMark/>
          </w:tcPr>
          <w:p w:rsidR="007D4C13" w:rsidRDefault="007D4C13">
            <w:pPr>
              <w:tabs>
                <w:tab w:val="left" w:pos="709"/>
              </w:tabs>
              <w:ind w:hanging="248"/>
              <w:jc w:val="center"/>
              <w:rPr>
                <w:rFonts w:eastAsia="Calibri"/>
                <w:sz w:val="14"/>
                <w:szCs w:val="14"/>
                <w:lang w:bidi="ru-RU"/>
              </w:rPr>
            </w:pPr>
            <w:r>
              <w:rPr>
                <w:rFonts w:eastAsia="Calibri"/>
                <w:color w:val="000000"/>
                <w:sz w:val="14"/>
                <w:szCs w:val="14"/>
              </w:rPr>
              <w:t xml:space="preserve">      -".</w:t>
            </w:r>
          </w:p>
        </w:tc>
      </w:tr>
    </w:tbl>
    <w:p w:rsidR="007D4C13" w:rsidRDefault="007D4C13" w:rsidP="007D4C13">
      <w:pPr>
        <w:widowControl w:val="0"/>
        <w:autoSpaceDE w:val="0"/>
        <w:autoSpaceDN w:val="0"/>
        <w:spacing w:before="12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3.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B0367" w:rsidRDefault="00CB036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D4C13" w:rsidRDefault="007D4C1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D4C13" w:rsidRDefault="007D4C1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D4C13" w:rsidRDefault="007D4C1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D4C13" w:rsidRDefault="007D4C1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B1158">
        <w:rPr>
          <w:sz w:val="20"/>
          <w:szCs w:val="16"/>
        </w:rPr>
        <w:t>5</w:t>
      </w:r>
      <w:r w:rsidR="007D4C13">
        <w:rPr>
          <w:sz w:val="20"/>
          <w:szCs w:val="16"/>
        </w:rPr>
        <w:t>а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D0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C6D0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6D03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6729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C13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4C76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58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DF7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FA147-A951-454E-98AA-1B69731B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2026-05-13T13:01:00Z</cp:lastPrinted>
  <dcterms:created xsi:type="dcterms:W3CDTF">2026-05-26T06:16:00Z</dcterms:created>
  <dcterms:modified xsi:type="dcterms:W3CDTF">2026-05-26T06:16:00Z</dcterms:modified>
</cp:coreProperties>
</file>