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8" o:title=""/>
          </v:shape>
          <o:OLEObject Type="Embed" ProgID="Word.Picture.8" ShapeID="_x0000_i1025" DrawAspect="Content" ObjectID="_1804421468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827986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6B74BE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25 марта 2025 г. № 1380р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827986" w:rsidRDefault="00827986" w:rsidP="00827986">
      <w:pPr>
        <w:tabs>
          <w:tab w:val="left" w:pos="7611"/>
        </w:tabs>
        <w:jc w:val="center"/>
        <w:rPr>
          <w:b/>
        </w:rPr>
      </w:pPr>
      <w:r>
        <w:rPr>
          <w:b/>
        </w:rPr>
        <w:t xml:space="preserve">О присуждении премии Главы городского округа "Город Архангельск" </w:t>
      </w:r>
      <w:r w:rsidR="002A33F5">
        <w:rPr>
          <w:b/>
        </w:rPr>
        <w:br/>
      </w:r>
      <w:r>
        <w:rPr>
          <w:b/>
        </w:rPr>
        <w:t xml:space="preserve">лучшим руководителям и работникам муниципальных учреждений </w:t>
      </w:r>
      <w:r w:rsidR="002A33F5">
        <w:rPr>
          <w:b/>
        </w:rPr>
        <w:br/>
      </w:r>
      <w:r>
        <w:rPr>
          <w:b/>
        </w:rPr>
        <w:t xml:space="preserve">городского округа "Город Архангельск", находящихся в ведении </w:t>
      </w:r>
      <w:r w:rsidR="002A33F5">
        <w:rPr>
          <w:b/>
        </w:rPr>
        <w:br/>
      </w:r>
      <w:r>
        <w:rPr>
          <w:b/>
        </w:rPr>
        <w:t>управления культуры Администрации городского округа</w:t>
      </w:r>
      <w:r w:rsidR="002A33F5">
        <w:rPr>
          <w:b/>
        </w:rPr>
        <w:br/>
      </w:r>
      <w:r>
        <w:rPr>
          <w:b/>
        </w:rPr>
        <w:t>"Город Архангельск"</w:t>
      </w:r>
    </w:p>
    <w:p w:rsidR="00827986" w:rsidRPr="002A33F5" w:rsidRDefault="00827986" w:rsidP="00827986">
      <w:pPr>
        <w:tabs>
          <w:tab w:val="left" w:pos="7611"/>
        </w:tabs>
        <w:jc w:val="center"/>
        <w:rPr>
          <w:b/>
          <w:sz w:val="56"/>
          <w:szCs w:val="56"/>
        </w:rPr>
      </w:pPr>
    </w:p>
    <w:p w:rsidR="00827986" w:rsidRDefault="00827986" w:rsidP="00827986">
      <w:pPr>
        <w:tabs>
          <w:tab w:val="left" w:pos="7611"/>
        </w:tabs>
        <w:ind w:firstLine="709"/>
        <w:jc w:val="both"/>
      </w:pPr>
      <w:r>
        <w:t>В соответствии с Положением о ежегодном городском конкурсе</w:t>
      </w:r>
      <w:r>
        <w:br/>
        <w:t xml:space="preserve">на соискание специальной профессиональной премии Главы городского округа "Город Архангельск" в сфере культуры "Успех" по итогам работы за год, утвержденным постановлением мэра города Архангельска от 29 ноября </w:t>
      </w:r>
      <w:r>
        <w:br/>
        <w:t>2012 года № 474, на основании протокола заседания конкурсной комиссии ежегодного городского конкурса на соискание специальной профессиональной премии Главы городского округа "Город Архангельск" в сфере культуры "</w:t>
      </w:r>
      <w:r w:rsidR="00F1111B">
        <w:t xml:space="preserve">Успех" по итогам работы за год </w:t>
      </w:r>
      <w:r>
        <w:t>от 21 февраля 2025 года:</w:t>
      </w:r>
    </w:p>
    <w:p w:rsidR="00827986" w:rsidRDefault="00827986" w:rsidP="00827986">
      <w:pPr>
        <w:tabs>
          <w:tab w:val="left" w:pos="7611"/>
        </w:tabs>
        <w:ind w:firstLine="709"/>
        <w:jc w:val="both"/>
      </w:pPr>
    </w:p>
    <w:p w:rsidR="00827986" w:rsidRDefault="00827986" w:rsidP="00827986">
      <w:pPr>
        <w:tabs>
          <w:tab w:val="left" w:pos="7611"/>
        </w:tabs>
        <w:ind w:firstLine="709"/>
        <w:jc w:val="both"/>
      </w:pPr>
      <w:r>
        <w:t>1. По итогам работы за 2024 год присудить восемь премий Главы городского округа "Город Архангельск" лучшим руководителям и работникам муниципальных учреждений городского округа "Город Архангельск", находящихся в ведении управления культуры Администрации городского округа "Город Архангельск", за особые заслуги в профессиональной деятельности в размере 20 000 (двадцат</w:t>
      </w:r>
      <w:r w:rsidR="00F1111B">
        <w:t>и</w:t>
      </w:r>
      <w:r>
        <w:t xml:space="preserve"> тысяч) рублей каждая – победителям ежегодного городского конкурса на соискание специальной профессиональной премии Главы городского округа "Город Архангельск" в сфере культуры "Успех" по итогам работы за год:  </w:t>
      </w:r>
    </w:p>
    <w:p w:rsidR="00827986" w:rsidRDefault="00827986" w:rsidP="00827986">
      <w:pPr>
        <w:tabs>
          <w:tab w:val="left" w:pos="7611"/>
        </w:tabs>
        <w:ind w:firstLine="709"/>
        <w:jc w:val="both"/>
      </w:pPr>
      <w:r>
        <w:t xml:space="preserve">в номинации "За личный вклад в развитие сферы культуры города Архангельска" – </w:t>
      </w:r>
      <w:r>
        <w:rPr>
          <w:bCs/>
          <w:szCs w:val="28"/>
        </w:rPr>
        <w:t xml:space="preserve">Булгаковой Лилии Николаевне, </w:t>
      </w:r>
      <w:r>
        <w:rPr>
          <w:rFonts w:eastAsia="Calibri"/>
          <w:bCs/>
          <w:szCs w:val="28"/>
          <w:lang w:eastAsia="en-US"/>
        </w:rPr>
        <w:t>преподавателю муниципального бюджетного учреждения дополнительного образования городского округа "Город Архангельск" "Детская школа искусств № 31"</w:t>
      </w:r>
      <w:r>
        <w:t xml:space="preserve">; 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 w:rsidRPr="002A33F5">
        <w:rPr>
          <w:bCs/>
          <w:spacing w:val="-4"/>
        </w:rPr>
        <w:t xml:space="preserve">в номинации </w:t>
      </w:r>
      <w:r w:rsidRPr="002A33F5">
        <w:rPr>
          <w:spacing w:val="-4"/>
          <w:szCs w:val="28"/>
        </w:rPr>
        <w:t>"За личный вклад в сохранение и развитие традиций чтения" –</w:t>
      </w:r>
      <w:r>
        <w:rPr>
          <w:szCs w:val="28"/>
        </w:rPr>
        <w:t xml:space="preserve"> </w:t>
      </w:r>
      <w:r>
        <w:rPr>
          <w:bCs/>
        </w:rPr>
        <w:t xml:space="preserve">Пекишевой Татьяне Александровне, заведующему детской библиотекой № 9 </w:t>
      </w:r>
      <w:r>
        <w:rPr>
          <w:bCs/>
        </w:rPr>
        <w:lastRenderedPageBreak/>
        <w:t>округа Майская горка муниципального учреждения культуры городского округа "Город Архангельск" "Централизованная библиотечная система"</w:t>
      </w:r>
      <w:r>
        <w:rPr>
          <w:bCs/>
          <w:szCs w:val="28"/>
        </w:rPr>
        <w:t>;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>в номинации "Мастер" – Михайловскому Александру Владимировичу, звукорежиссеру муниципального учреждения культуры городского округа "Город Архангельск" "Культурный центр "Северный";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 xml:space="preserve">в </w:t>
      </w:r>
      <w:r>
        <w:t xml:space="preserve">номинации </w:t>
      </w:r>
      <w:r>
        <w:rPr>
          <w:bCs/>
        </w:rPr>
        <w:t>"Взрастившему талант":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>Давыдовой Валентине Павловне, преподавателю муниципального бюджетного учреждения дополнительного образования городского округа "Город Архангельск" "Детская школа искусств № 42 "Гармония";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>Петуховой Анне Владимировне, балетмейстеру образцового художественного коллектива "Студия эстрадного танца "ГранПри" муниципального учреждения культуры городского округа "Город Архангельск" "Архангельский городской культурный центр";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 xml:space="preserve">в номинации "За реализацию яркого проекта в сфере культуры" –Ситневой Надежде Леонидовне, менеджеру по культурно-массовому досугу </w:t>
      </w:r>
      <w:r>
        <w:rPr>
          <w:bCs/>
        </w:rPr>
        <w:br/>
        <w:t>и Зубок Ольге Геннадьевне, руководителю творческого коллектива "Наш театр" муниципального учреждения культуры городского округа "Город Архангельск" "Культурный центр "Северный";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>специальную премию "За творческое служение делу":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>Крыловой Любови Анатольевне,</w:t>
      </w:r>
      <w:r>
        <w:rPr>
          <w:b/>
          <w:bCs/>
        </w:rPr>
        <w:t xml:space="preserve"> </w:t>
      </w:r>
      <w:r>
        <w:rPr>
          <w:bCs/>
        </w:rPr>
        <w:t>менеджеру по культурно-массовому досугу муниципального учреждения культуры городского округа "Город Архангельск" "Культурный центр "Соломбала-Арт";</w:t>
      </w:r>
    </w:p>
    <w:p w:rsidR="00827986" w:rsidRDefault="00827986" w:rsidP="00827986">
      <w:pPr>
        <w:tabs>
          <w:tab w:val="left" w:pos="7611"/>
        </w:tabs>
        <w:ind w:firstLine="709"/>
        <w:jc w:val="both"/>
        <w:rPr>
          <w:bCs/>
        </w:rPr>
      </w:pPr>
      <w:r>
        <w:rPr>
          <w:bCs/>
        </w:rPr>
        <w:t xml:space="preserve">Шестаковой Алле Александровне, заместителю директора муниципального учреждения культуры городского округа "Город Архангельск" "Культурный центр "Соломбала-Арт". </w:t>
      </w:r>
    </w:p>
    <w:p w:rsidR="00827986" w:rsidRDefault="00827986" w:rsidP="00827986">
      <w:pPr>
        <w:tabs>
          <w:tab w:val="left" w:pos="7611"/>
        </w:tabs>
        <w:ind w:firstLine="709"/>
        <w:jc w:val="both"/>
      </w:pPr>
      <w:r>
        <w:t xml:space="preserve">2. Опубликовать распоряжение на официальном информационном интернет-портале городского округа "Город Архангельск". </w:t>
      </w:r>
    </w:p>
    <w:p w:rsidR="00313926" w:rsidRPr="00553558" w:rsidRDefault="00313926" w:rsidP="00491FCE">
      <w:pPr>
        <w:tabs>
          <w:tab w:val="left" w:pos="8364"/>
        </w:tabs>
        <w:spacing w:line="226" w:lineRule="auto"/>
        <w:jc w:val="both"/>
        <w:rPr>
          <w:sz w:val="84"/>
          <w:szCs w:val="84"/>
        </w:rPr>
      </w:pPr>
    </w:p>
    <w:p w:rsidR="00F1111B" w:rsidRDefault="00F1111B" w:rsidP="00F1111B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132530" w:rsidRDefault="0013253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C7B67" w:rsidRDefault="002C7B6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53558" w:rsidRDefault="0055355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53558" w:rsidRDefault="0055355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A33F5" w:rsidRDefault="002A33F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A33F5" w:rsidRDefault="002A33F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6C2" w:rsidRDefault="00B676C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1111B" w:rsidRDefault="00F1111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1111B" w:rsidRDefault="00F1111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FE485F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2C7B67">
        <w:rPr>
          <w:sz w:val="20"/>
          <w:szCs w:val="16"/>
        </w:rPr>
        <w:t>2</w:t>
      </w:r>
      <w:r w:rsidR="00B676C2">
        <w:rPr>
          <w:sz w:val="20"/>
          <w:szCs w:val="16"/>
        </w:rPr>
        <w:t>р</w:t>
      </w:r>
      <w:r w:rsidR="00304E0B"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D12380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B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D0239"/>
    <w:multiLevelType w:val="hybridMultilevel"/>
    <w:tmpl w:val="9236B406"/>
    <w:lvl w:ilvl="0" w:tplc="5D5C14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2A7A27"/>
    <w:multiLevelType w:val="hybridMultilevel"/>
    <w:tmpl w:val="F70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3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0"/>
  </w:num>
  <w:num w:numId="5">
    <w:abstractNumId w:val="21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3"/>
  </w:num>
  <w:num w:numId="19">
    <w:abstractNumId w:val="2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8"/>
  </w:num>
  <w:num w:numId="37">
    <w:abstractNumId w:val="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5"/>
  </w:num>
  <w:num w:numId="41">
    <w:abstractNumId w:val="8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4C20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6492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118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598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530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F5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14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97EE5"/>
    <w:rsid w:val="001A172B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B7E80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1E56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1A4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1DE"/>
    <w:rsid w:val="00242FF7"/>
    <w:rsid w:val="002430DE"/>
    <w:rsid w:val="00243CA7"/>
    <w:rsid w:val="00244A66"/>
    <w:rsid w:val="00245A24"/>
    <w:rsid w:val="00245B06"/>
    <w:rsid w:val="00247E93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3F5"/>
    <w:rsid w:val="002A34E6"/>
    <w:rsid w:val="002A353F"/>
    <w:rsid w:val="002A3A15"/>
    <w:rsid w:val="002A4F68"/>
    <w:rsid w:val="002A5ECA"/>
    <w:rsid w:val="002A68F8"/>
    <w:rsid w:val="002A6AE8"/>
    <w:rsid w:val="002A6B0C"/>
    <w:rsid w:val="002A718C"/>
    <w:rsid w:val="002B1C91"/>
    <w:rsid w:val="002B205D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B67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526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5A9"/>
    <w:rsid w:val="003568A3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6AB0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408B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6FE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0C3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78B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1FCE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2D57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558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487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1A1"/>
    <w:rsid w:val="005C04AB"/>
    <w:rsid w:val="005C07F5"/>
    <w:rsid w:val="005C0DA0"/>
    <w:rsid w:val="005C14E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63C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0F80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4BE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15F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A14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D45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3DE2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986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02B"/>
    <w:rsid w:val="008437D5"/>
    <w:rsid w:val="008449C6"/>
    <w:rsid w:val="00844CCE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C0F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2F2C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1102"/>
    <w:rsid w:val="00892989"/>
    <w:rsid w:val="00892BF3"/>
    <w:rsid w:val="008941DD"/>
    <w:rsid w:val="0089507F"/>
    <w:rsid w:val="0089635E"/>
    <w:rsid w:val="008A0ED2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1DF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E756C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3F4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0CF"/>
    <w:rsid w:val="009E1F67"/>
    <w:rsid w:val="009E2636"/>
    <w:rsid w:val="009E296A"/>
    <w:rsid w:val="009E3728"/>
    <w:rsid w:val="009E4A71"/>
    <w:rsid w:val="009E5CEE"/>
    <w:rsid w:val="009E6109"/>
    <w:rsid w:val="009E6441"/>
    <w:rsid w:val="009F009F"/>
    <w:rsid w:val="009F057F"/>
    <w:rsid w:val="009F1201"/>
    <w:rsid w:val="009F1625"/>
    <w:rsid w:val="009F3504"/>
    <w:rsid w:val="009F3B60"/>
    <w:rsid w:val="009F5D11"/>
    <w:rsid w:val="009F64FA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08C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6D53"/>
    <w:rsid w:val="00A27324"/>
    <w:rsid w:val="00A300FD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A0E"/>
    <w:rsid w:val="00A80FBE"/>
    <w:rsid w:val="00A81041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538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D91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64E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6C2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4662"/>
    <w:rsid w:val="00B85F92"/>
    <w:rsid w:val="00B867BC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D5B"/>
    <w:rsid w:val="00BC6ED4"/>
    <w:rsid w:val="00BC7F69"/>
    <w:rsid w:val="00BD0845"/>
    <w:rsid w:val="00BD08C2"/>
    <w:rsid w:val="00BD0CF1"/>
    <w:rsid w:val="00BD22C6"/>
    <w:rsid w:val="00BD74CD"/>
    <w:rsid w:val="00BE01A8"/>
    <w:rsid w:val="00BE068F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004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C91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682D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B7C8E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649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380"/>
    <w:rsid w:val="00D1260E"/>
    <w:rsid w:val="00D12642"/>
    <w:rsid w:val="00D1395D"/>
    <w:rsid w:val="00D14867"/>
    <w:rsid w:val="00D14895"/>
    <w:rsid w:val="00D161D9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6E31"/>
    <w:rsid w:val="00D272F0"/>
    <w:rsid w:val="00D310C1"/>
    <w:rsid w:val="00D32005"/>
    <w:rsid w:val="00D322F3"/>
    <w:rsid w:val="00D32473"/>
    <w:rsid w:val="00D3302E"/>
    <w:rsid w:val="00D33BA4"/>
    <w:rsid w:val="00D33BFA"/>
    <w:rsid w:val="00D347D5"/>
    <w:rsid w:val="00D361AB"/>
    <w:rsid w:val="00D3694D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43F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A92"/>
    <w:rsid w:val="00D72D10"/>
    <w:rsid w:val="00D734FF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DD6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DF7ADB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5FA0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A55"/>
    <w:rsid w:val="00EF3D49"/>
    <w:rsid w:val="00EF66DD"/>
    <w:rsid w:val="00EF6F3E"/>
    <w:rsid w:val="00EF7116"/>
    <w:rsid w:val="00EF7C3A"/>
    <w:rsid w:val="00EF7E05"/>
    <w:rsid w:val="00F001AB"/>
    <w:rsid w:val="00F01D41"/>
    <w:rsid w:val="00F04993"/>
    <w:rsid w:val="00F05718"/>
    <w:rsid w:val="00F05847"/>
    <w:rsid w:val="00F05C2A"/>
    <w:rsid w:val="00F05C46"/>
    <w:rsid w:val="00F065CC"/>
    <w:rsid w:val="00F10A99"/>
    <w:rsid w:val="00F10BC2"/>
    <w:rsid w:val="00F1111B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34A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3ED7"/>
    <w:rsid w:val="00F640DF"/>
    <w:rsid w:val="00F64EF8"/>
    <w:rsid w:val="00F66510"/>
    <w:rsid w:val="00F70192"/>
    <w:rsid w:val="00F70432"/>
    <w:rsid w:val="00F70576"/>
    <w:rsid w:val="00F708D8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4B15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485F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Exact">
    <w:name w:val="Основной текст (4) Exact"/>
    <w:basedOn w:val="a0"/>
    <w:link w:val="42"/>
    <w:rsid w:val="00855C0F"/>
    <w:rPr>
      <w:rFonts w:ascii="Century Gothic" w:eastAsia="Century Gothic" w:hAnsi="Century Gothic" w:cs="Century Gothic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855C0F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Exact">
    <w:name w:val="Основной текст (4) Exact"/>
    <w:basedOn w:val="a0"/>
    <w:link w:val="42"/>
    <w:rsid w:val="00855C0F"/>
    <w:rPr>
      <w:rFonts w:ascii="Century Gothic" w:eastAsia="Century Gothic" w:hAnsi="Century Gothic" w:cs="Century Gothic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855C0F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2025-03-17T14:17:00Z</cp:lastPrinted>
  <dcterms:created xsi:type="dcterms:W3CDTF">2025-03-25T12:24:00Z</dcterms:created>
  <dcterms:modified xsi:type="dcterms:W3CDTF">2025-03-25T12:24:00Z</dcterms:modified>
</cp:coreProperties>
</file>