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128972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9C6DD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января 2025 г. № 74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DA5F19" w:rsidRDefault="00DA5F19" w:rsidP="00DA5F19">
      <w:pPr>
        <w:jc w:val="center"/>
        <w:rPr>
          <w:b/>
          <w:szCs w:val="24"/>
        </w:rPr>
      </w:pPr>
      <w:r>
        <w:rPr>
          <w:b/>
          <w:szCs w:val="24"/>
        </w:rPr>
        <w:t>О внесении изменени</w:t>
      </w:r>
      <w:r w:rsidR="00071C2F">
        <w:rPr>
          <w:b/>
          <w:szCs w:val="24"/>
        </w:rPr>
        <w:t>й</w:t>
      </w:r>
      <w:r>
        <w:rPr>
          <w:b/>
          <w:szCs w:val="24"/>
        </w:rPr>
        <w:t xml:space="preserve"> в Порядок предоставления выплаты молодым специалистам из числа педагогических работников муниципальных образовательных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</w:t>
      </w:r>
    </w:p>
    <w:p w:rsidR="00DA5F19" w:rsidRPr="00127DE6" w:rsidRDefault="00DA5F19" w:rsidP="00DA5F19">
      <w:pPr>
        <w:jc w:val="center"/>
        <w:rPr>
          <w:b/>
          <w:sz w:val="56"/>
          <w:szCs w:val="56"/>
        </w:rPr>
      </w:pPr>
    </w:p>
    <w:p w:rsidR="00DA5F19" w:rsidRDefault="00DA5F19" w:rsidP="00127DE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2"/>
        </w:rPr>
      </w:pPr>
      <w:r>
        <w:t xml:space="preserve">1. </w:t>
      </w:r>
      <w:r w:rsidR="00127DE6">
        <w:tab/>
      </w:r>
      <w:r>
        <w:t xml:space="preserve">Внести в Порядок предоставления выплаты молодым специалистам </w:t>
      </w:r>
      <w:r w:rsidR="00127DE6">
        <w:br/>
      </w:r>
      <w:r>
        <w:t xml:space="preserve">из числа педагогических работников муниципальных образовательных учреждений городского округа "Город Архангельск", находящихся в ведении департамента образования Администрации городского округа "Город Архангельск", утвержденный постановлением Администрации муниципального образования "Город Архангельск" от 15 июня 2018 года № 764 </w:t>
      </w:r>
      <w:r w:rsidR="00071C2F">
        <w:br/>
      </w:r>
      <w:r>
        <w:t>(с изменениями), следующ</w:t>
      </w:r>
      <w:r w:rsidR="00071C2F">
        <w:t>и</w:t>
      </w:r>
      <w:r>
        <w:t>е изменени</w:t>
      </w:r>
      <w:r w:rsidR="00071C2F">
        <w:t>я</w:t>
      </w:r>
      <w:r>
        <w:t>:</w:t>
      </w:r>
    </w:p>
    <w:p w:rsidR="00DA5F19" w:rsidRDefault="00DA5F19" w:rsidP="00127DE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а) </w:t>
      </w:r>
      <w:r w:rsidR="00127DE6">
        <w:tab/>
      </w:r>
      <w:r>
        <w:t>пункт 1.2 раздела 1 "Общие положения" изложить в следующей редакции: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>"1.2. Выплата молодым специалистам предоставляется молодому специалисту, отвечающему одновременно следующим требованиям: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>возраст до тридцати пяти лет включительно на дату подачи заявления;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 xml:space="preserve">окончивший впервые образовательную организацию высшего образования или профессиональную образовательную организацию </w:t>
      </w:r>
      <w:r w:rsidR="00127DE6">
        <w:br/>
      </w:r>
      <w:r>
        <w:t xml:space="preserve">по специальности (направлению подготовки) укрупненной группы специальностей и направлений подготовки "Образование и педагогические науки" или по иной специальности (направлению подготовки), обучение </w:t>
      </w:r>
      <w:r w:rsidR="00127DE6">
        <w:br/>
      </w:r>
      <w:r>
        <w:t xml:space="preserve">по которой (которому) обеспечивает соответствие квалификационным требованиям, указанным в квалификационных справочниках, </w:t>
      </w:r>
      <w:r w:rsidR="00071C2F">
        <w:br/>
      </w:r>
      <w:r>
        <w:t>и (или) профессиональных стандартах, в том числе имеющий трудовой стаж, полученный в период обучения по основным профессиональным образовательным программам и (или) по программам профессионального обучения;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 xml:space="preserve">заключивший трудовой договор с муниципальным образовательным учреждением городского округа "Город Архангельск", находящимся в ведении </w:t>
      </w:r>
      <w:r>
        <w:lastRenderedPageBreak/>
        <w:t xml:space="preserve">департамента образования Администрации городского округа "Город Архангельск" (далее </w:t>
      </w:r>
      <w:r w:rsidR="00127DE6">
        <w:t>–</w:t>
      </w:r>
      <w:r>
        <w:t xml:space="preserve"> учреждение), не ранее 1 августа 2010 года;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 xml:space="preserve">приступивший к работе в учреждении не позднее одного года со дня получения диплома государственного образца о высшем или среднем профессиональном образовании, в течение шести месяцев по окончании отпуска по уходу за ребенком до достижения им возраста трех лет (в случае нахождения в отпуске по уходу за ребенком после получения диплома </w:t>
      </w:r>
      <w:r w:rsidR="00127DE6">
        <w:br/>
      </w:r>
      <w:r>
        <w:t xml:space="preserve">об образовании), в течение шести месяцев по окончании военной службы или замещающей ее альтернативной гражданской службы (в случае его призыва </w:t>
      </w:r>
      <w:r w:rsidR="00127DE6">
        <w:br/>
      </w:r>
      <w:r>
        <w:t>на военную службу или направление его на заменяющую ее альтернативную гражданскую службу в год получения диплома об образовании);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>занимающий педагогическую должность.";</w:t>
      </w:r>
    </w:p>
    <w:p w:rsidR="00DA5F19" w:rsidRDefault="00DA5F19" w:rsidP="00127DE6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б) </w:t>
      </w:r>
      <w:r w:rsidR="00127DE6">
        <w:tab/>
      </w:r>
      <w:r>
        <w:t xml:space="preserve">в абзаце третьем пункта 2.1 раздела 2 "Условия и порядок назначения выплаты молодым специалистам" слово "выплат" исключить. </w:t>
      </w:r>
    </w:p>
    <w:p w:rsidR="00DA5F19" w:rsidRDefault="00DA5F19" w:rsidP="00127DE6">
      <w:pPr>
        <w:tabs>
          <w:tab w:val="left" w:pos="1134"/>
        </w:tabs>
        <w:ind w:firstLine="709"/>
        <w:jc w:val="both"/>
      </w:pPr>
      <w:r>
        <w:t xml:space="preserve">2. </w:t>
      </w:r>
      <w:r w:rsidR="00127DE6">
        <w:tab/>
      </w:r>
      <w:r>
        <w:t xml:space="preserve">Опубликовать постановление в газете "Архангельск </w:t>
      </w:r>
      <w:r w:rsidR="00127DE6">
        <w:t>–</w:t>
      </w:r>
      <w: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6F57D9" w:rsidRDefault="006F57D9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2F331B" w:rsidRDefault="002F331B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6E5A94">
        <w:rPr>
          <w:sz w:val="20"/>
        </w:rPr>
        <w:t>5</w:t>
      </w:r>
      <w:r w:rsidR="00127DE6">
        <w:rPr>
          <w:sz w:val="20"/>
        </w:rPr>
        <w:t>ж</w:t>
      </w:r>
      <w:r w:rsidR="0093157D">
        <w:rPr>
          <w:sz w:val="20"/>
        </w:rPr>
        <w:t>.01</w:t>
      </w:r>
    </w:p>
    <w:sectPr w:rsidR="00413A74" w:rsidSect="00871600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D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5"/>
  </w:num>
  <w:num w:numId="9">
    <w:abstractNumId w:val="7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5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8"/>
  </w:num>
  <w:num w:numId="18">
    <w:abstractNumId w:val="1"/>
  </w:num>
  <w:num w:numId="19">
    <w:abstractNumId w:val="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6"/>
  </w:num>
  <w:num w:numId="26">
    <w:abstractNumId w:val="11"/>
  </w:num>
  <w:num w:numId="27">
    <w:abstractNumId w:val="8"/>
  </w:num>
  <w:num w:numId="28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C2F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C6DDC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40D01-D278-4B07-A6C1-F7BE4680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2025-01-15T14:49:00Z</cp:lastPrinted>
  <dcterms:created xsi:type="dcterms:W3CDTF">2025-01-15T11:45:00Z</dcterms:created>
  <dcterms:modified xsi:type="dcterms:W3CDTF">2025-01-23T06:16:00Z</dcterms:modified>
</cp:coreProperties>
</file>