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338540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C5DE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13 марта 2025 г. № 394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A84868" w:rsidRDefault="00A84868" w:rsidP="00A84868">
      <w:pPr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расходных обязательств </w:t>
      </w:r>
      <w:r w:rsidR="00BC387E">
        <w:rPr>
          <w:b/>
          <w:szCs w:val="28"/>
        </w:rPr>
        <w:br/>
      </w:r>
      <w:r>
        <w:rPr>
          <w:b/>
          <w:szCs w:val="28"/>
        </w:rPr>
        <w:t xml:space="preserve">по организационному и материально-техническому обеспечению подготовки и проведения муниципальных выборов </w:t>
      </w:r>
      <w:r w:rsidR="00BC387E">
        <w:rPr>
          <w:b/>
          <w:szCs w:val="28"/>
        </w:rPr>
        <w:br/>
      </w:r>
      <w:r>
        <w:rPr>
          <w:b/>
          <w:szCs w:val="28"/>
        </w:rPr>
        <w:t xml:space="preserve">в городском округе "Город Архангельск" </w:t>
      </w:r>
      <w:r w:rsidR="00F107A7">
        <w:rPr>
          <w:b/>
          <w:szCs w:val="28"/>
        </w:rPr>
        <w:br/>
      </w:r>
      <w:r>
        <w:rPr>
          <w:b/>
          <w:szCs w:val="28"/>
        </w:rPr>
        <w:t>в 2025 году</w:t>
      </w:r>
    </w:p>
    <w:p w:rsidR="00A84868" w:rsidRPr="00F107A7" w:rsidRDefault="00A84868" w:rsidP="00A84868">
      <w:pPr>
        <w:pStyle w:val="ConsPlusNormal"/>
        <w:jc w:val="both"/>
        <w:rPr>
          <w:rFonts w:ascii="Times New Roman" w:eastAsiaTheme="minorEastAsia" w:hAnsi="Times New Roman" w:cs="Times New Roman"/>
          <w:sz w:val="56"/>
          <w:szCs w:val="56"/>
        </w:rPr>
      </w:pPr>
    </w:p>
    <w:p w:rsidR="00A84868" w:rsidRPr="00F107A7" w:rsidRDefault="00A84868" w:rsidP="00F107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86 Бюджетного кодекса Российской Федерации, статьей 17 Федерального закона от 6 октября 2003 года № 131-ФЗ "Об общих принципах организации местного самоуправления в Российской Федерации", статьей 30 Устава городского округа "Город Архангельск", статьей 57 Федерального закона от 12 июня 2002 года 67-ФЗ "Об основных гарантиях избирательных прав и права на участие в референдуме граждан Российской Федерации", Положением о бюджетном процессе в городском округе "Город Архангельск", утвержденным решением Архангельского городского Совета депутатов от 17 декабря 2008 года № 807, </w:t>
      </w:r>
      <w:r w:rsidR="00F107A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организационного и материально-технического обеспечения муниципальных выборов в городском округе "Город Архангельск" Администрация городского округа "Город Архангельск" </w:t>
      </w:r>
      <w:r w:rsidRPr="00F107A7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A84868" w:rsidRDefault="00A84868" w:rsidP="00F107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84868" w:rsidRDefault="00A84868" w:rsidP="00F107A7">
      <w:pPr>
        <w:pStyle w:val="ConsPlusNormal"/>
        <w:numPr>
          <w:ilvl w:val="0"/>
          <w:numId w:val="39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к расходным обязательствам городского округа "Город Архангельск" по организационному и материально-техническому обеспечению подготовки и проведения муниципальных выборов (дополнительных выборов депутата Архангельской городской Думы </w:t>
      </w:r>
      <w:r w:rsidR="0031676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двадцать восьмого созыва по одномандатному избирательному округу № 15) </w:t>
      </w:r>
      <w:r w:rsidR="0031676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городском округе "Город Архангельск" в 2025 году относятся расходы территориальных и участковых избирательных комиссий на:</w:t>
      </w:r>
    </w:p>
    <w:p w:rsidR="00A84868" w:rsidRDefault="00A84868" w:rsidP="00F107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дополнительную оплату труда (вознаграждение) членов избирательных комиссий, компенсацию членам избирательных комиссий с правом решающего </w:t>
      </w:r>
      <w:r w:rsidRPr="00F107A7">
        <w:rPr>
          <w:rFonts w:ascii="Times New Roman" w:hAnsi="Times New Roman"/>
          <w:spacing w:val="-4"/>
          <w:sz w:val="28"/>
          <w:szCs w:val="28"/>
        </w:rPr>
        <w:t>голоса, освобожденным от основной работы на период подготовки и проведения</w:t>
      </w:r>
      <w:r>
        <w:rPr>
          <w:rFonts w:ascii="Times New Roman" w:hAnsi="Times New Roman"/>
          <w:sz w:val="28"/>
          <w:szCs w:val="28"/>
        </w:rPr>
        <w:t xml:space="preserve"> муниципальных выборов, а также на выплаты гражданам, работающим </w:t>
      </w:r>
      <w:r w:rsidR="00F107A7">
        <w:rPr>
          <w:rFonts w:ascii="Times New Roman" w:hAnsi="Times New Roman"/>
          <w:sz w:val="28"/>
          <w:szCs w:val="28"/>
        </w:rPr>
        <w:br/>
      </w:r>
      <w:r w:rsidRPr="00F107A7">
        <w:rPr>
          <w:rFonts w:ascii="Times New Roman" w:hAnsi="Times New Roman"/>
          <w:spacing w:val="-4"/>
          <w:sz w:val="28"/>
          <w:szCs w:val="28"/>
        </w:rPr>
        <w:t>в избирательных комиссиях по гражданско-правовым договорам, и специалистам,</w:t>
      </w:r>
      <w:r>
        <w:rPr>
          <w:rFonts w:ascii="Times New Roman" w:hAnsi="Times New Roman"/>
          <w:sz w:val="28"/>
          <w:szCs w:val="28"/>
        </w:rPr>
        <w:t xml:space="preserve"> направленным для работы в составе контрольно-ревизионной службы;</w:t>
      </w:r>
    </w:p>
    <w:p w:rsidR="00A84868" w:rsidRDefault="00A84868" w:rsidP="00F107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услуг связи;</w:t>
      </w:r>
    </w:p>
    <w:p w:rsidR="00A84868" w:rsidRDefault="00A84868" w:rsidP="00F107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печатной продукции;</w:t>
      </w:r>
    </w:p>
    <w:p w:rsidR="00A84868" w:rsidRDefault="00A84868" w:rsidP="00F107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канцелярских товаров;</w:t>
      </w:r>
    </w:p>
    <w:p w:rsidR="00A84868" w:rsidRDefault="00A84868" w:rsidP="00F107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иных материальных средств, связанных с подготовкой </w:t>
      </w:r>
      <w:r>
        <w:rPr>
          <w:rFonts w:ascii="Times New Roman" w:hAnsi="Times New Roman"/>
          <w:sz w:val="28"/>
          <w:szCs w:val="28"/>
        </w:rPr>
        <w:br/>
        <w:t>и проведением муниципальных выборов;</w:t>
      </w:r>
    </w:p>
    <w:p w:rsidR="00A84868" w:rsidRDefault="00A84868" w:rsidP="00F107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транспортные расходы;</w:t>
      </w:r>
    </w:p>
    <w:p w:rsidR="00A84868" w:rsidRDefault="00A84868" w:rsidP="00F107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проведения муниципальных выборов.</w:t>
      </w:r>
    </w:p>
    <w:p w:rsidR="00A84868" w:rsidRDefault="00A84868" w:rsidP="00F107A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107A7">
        <w:rPr>
          <w:szCs w:val="28"/>
        </w:rPr>
        <w:tab/>
      </w:r>
      <w:r>
        <w:rPr>
          <w:szCs w:val="28"/>
        </w:rPr>
        <w:t>Установить, что финансовое обеспечение расходных обязательств городского округа "Город Архангельск", связанных с реализацией настоящего постановления, осуществляется за счет средств городского бюджета.</w:t>
      </w:r>
    </w:p>
    <w:p w:rsidR="00A84868" w:rsidRDefault="00A84868" w:rsidP="00F107A7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107A7">
        <w:rPr>
          <w:szCs w:val="28"/>
        </w:rPr>
        <w:tab/>
      </w:r>
      <w:r>
        <w:rPr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6C1EB3" w:rsidRPr="00A526EA" w:rsidRDefault="006C1EB3" w:rsidP="001C563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4C3B2C" w:rsidRDefault="004C3B2C" w:rsidP="004C3B2C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Исполняющий обязанности</w:t>
      </w:r>
      <w:r>
        <w:rPr>
          <w:rFonts w:eastAsia="Calibri"/>
          <w:b/>
          <w:bCs/>
          <w:szCs w:val="28"/>
        </w:rPr>
        <w:br/>
        <w:t xml:space="preserve">Главы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Д.В. Шапошников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C86926" w:rsidRDefault="00C86926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F107A7" w:rsidRDefault="00F107A7" w:rsidP="00C007AB">
      <w:pPr>
        <w:tabs>
          <w:tab w:val="left" w:pos="7655"/>
        </w:tabs>
        <w:rPr>
          <w:sz w:val="20"/>
        </w:rPr>
      </w:pPr>
    </w:p>
    <w:p w:rsidR="00413A74" w:rsidRDefault="00683C5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C86926">
        <w:rPr>
          <w:sz w:val="20"/>
        </w:rPr>
        <w:t>6</w:t>
      </w:r>
      <w:r w:rsidR="00F107A7">
        <w:rPr>
          <w:sz w:val="20"/>
        </w:rPr>
        <w:t>а</w:t>
      </w:r>
      <w:r>
        <w:rPr>
          <w:sz w:val="20"/>
        </w:rPr>
        <w:t>.03</w:t>
      </w:r>
    </w:p>
    <w:sectPr w:rsidR="00413A74" w:rsidSect="00F107A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DE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0173D3"/>
    <w:multiLevelType w:val="hybridMultilevel"/>
    <w:tmpl w:val="956A9EDC"/>
    <w:lvl w:ilvl="0" w:tplc="F2CE92B4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6F22A2"/>
    <w:multiLevelType w:val="hybridMultilevel"/>
    <w:tmpl w:val="49B4F786"/>
    <w:lvl w:ilvl="0" w:tplc="E6085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1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5"/>
  </w:num>
  <w:num w:numId="8">
    <w:abstractNumId w:val="5"/>
  </w:num>
  <w:num w:numId="9">
    <w:abstractNumId w:val="7"/>
  </w:num>
  <w:num w:numId="10">
    <w:abstractNumId w:val="1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1"/>
  </w:num>
  <w:num w:numId="28">
    <w:abstractNumId w:val="22"/>
  </w:num>
  <w:num w:numId="29">
    <w:abstractNumId w:val="3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8"/>
  </w:num>
  <w:num w:numId="33">
    <w:abstractNumId w:val="10"/>
  </w:num>
  <w:num w:numId="3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9"/>
  </w:num>
  <w:num w:numId="37">
    <w:abstractNumId w:val="28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3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861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8FE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3EC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16EDE"/>
    <w:rsid w:val="00120FFC"/>
    <w:rsid w:val="001228C2"/>
    <w:rsid w:val="001235C6"/>
    <w:rsid w:val="001240BC"/>
    <w:rsid w:val="00124250"/>
    <w:rsid w:val="00124954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491D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993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5DEA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5B34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20D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6764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2CB9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062"/>
    <w:rsid w:val="00394736"/>
    <w:rsid w:val="00395553"/>
    <w:rsid w:val="0039596E"/>
    <w:rsid w:val="00395D05"/>
    <w:rsid w:val="00395E70"/>
    <w:rsid w:val="00395EEF"/>
    <w:rsid w:val="00396249"/>
    <w:rsid w:val="0039644C"/>
    <w:rsid w:val="0039794E"/>
    <w:rsid w:val="003A00EE"/>
    <w:rsid w:val="003A14C5"/>
    <w:rsid w:val="003A23EB"/>
    <w:rsid w:val="003A2E01"/>
    <w:rsid w:val="003A30B5"/>
    <w:rsid w:val="003A312A"/>
    <w:rsid w:val="003A32FD"/>
    <w:rsid w:val="003A335B"/>
    <w:rsid w:val="003A3567"/>
    <w:rsid w:val="003A550B"/>
    <w:rsid w:val="003A6CB0"/>
    <w:rsid w:val="003A71A0"/>
    <w:rsid w:val="003A7565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3B2C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0C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5786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2DC0"/>
    <w:rsid w:val="005D3C9B"/>
    <w:rsid w:val="005D44AC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38A0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56F22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701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0754B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3C1B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F8A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26EA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868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6D5E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2DB6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22C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387E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3FBC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6926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7EA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107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0F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C7441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337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212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07911"/>
    <w:rsid w:val="00F107A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11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911D-14A5-4484-8FC3-FD9EC692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2025-03-05T07:16:00Z</cp:lastPrinted>
  <dcterms:created xsi:type="dcterms:W3CDTF">2025-03-13T12:37:00Z</dcterms:created>
  <dcterms:modified xsi:type="dcterms:W3CDTF">2025-03-13T12:37:00Z</dcterms:modified>
</cp:coreProperties>
</file>